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FAED" w14:textId="77777777" w:rsidR="009E274F" w:rsidRDefault="009E274F"/>
    <w:p w14:paraId="0B12794B" w14:textId="77777777" w:rsidR="009E274F" w:rsidRDefault="009E274F"/>
    <w:p w14:paraId="4051B0BB" w14:textId="6C1C0C58" w:rsidR="003A53E4" w:rsidRDefault="001E6A22">
      <w:hyperlink r:id="rId6" w:history="1">
        <w:r w:rsidR="00AF21B5" w:rsidRPr="00AF21B5">
          <w:rPr>
            <w:rStyle w:val="Hyperlink"/>
          </w:rPr>
          <w:t>New York State Child Health Insurance</w:t>
        </w:r>
      </w:hyperlink>
      <w:r w:rsidR="00AF21B5">
        <w:t xml:space="preserve"> of 1990 became federal Children’s Health Insurance Program </w:t>
      </w:r>
      <w:r w:rsidR="00A218F1">
        <w:t>in 1997</w:t>
      </w:r>
    </w:p>
    <w:p w14:paraId="49FD5324" w14:textId="47DE6651" w:rsidR="00A218F1" w:rsidRDefault="001E6A22">
      <w:hyperlink r:id="rId7" w:history="1">
        <w:r w:rsidR="00A218F1" w:rsidRPr="00A218F1">
          <w:rPr>
            <w:rStyle w:val="Hyperlink"/>
          </w:rPr>
          <w:t>RomneyCare</w:t>
        </w:r>
      </w:hyperlink>
      <w:r w:rsidR="00A218F1">
        <w:t xml:space="preserve"> in 2006 became ObamaCare in 2010</w:t>
      </w:r>
    </w:p>
    <w:p w14:paraId="3A07FF34" w14:textId="1709B6C9" w:rsidR="003F2B85" w:rsidRDefault="001E6A22">
      <w:hyperlink r:id="rId8" w:history="1">
        <w:r w:rsidR="002F7CC5" w:rsidRPr="00FA2488">
          <w:rPr>
            <w:rStyle w:val="Hyperlink"/>
          </w:rPr>
          <w:t>State mental health parity laws</w:t>
        </w:r>
      </w:hyperlink>
      <w:r w:rsidR="002F7CC5">
        <w:t xml:space="preserve"> before 1996 became </w:t>
      </w:r>
      <w:r w:rsidR="002B2A20">
        <w:t>The Mental Health Parity Act of 1996</w:t>
      </w:r>
    </w:p>
    <w:p w14:paraId="730CCFC4" w14:textId="7B0502D5" w:rsidR="00841F04" w:rsidRDefault="00265431">
      <w:r>
        <w:t xml:space="preserve">The AZ </w:t>
      </w:r>
      <w:r w:rsidR="00841F04">
        <w:t xml:space="preserve">Medicaid managed care 1115 waiver </w:t>
      </w:r>
      <w:r>
        <w:t xml:space="preserve">of the late 1980s </w:t>
      </w:r>
      <w:r w:rsidR="00841F04">
        <w:t xml:space="preserve">became the state plan option for Medicaid managed care </w:t>
      </w:r>
      <w:r>
        <w:t>in mid-1990s</w:t>
      </w:r>
    </w:p>
    <w:p w14:paraId="0A4A970C" w14:textId="28FB56F2" w:rsidR="00771C15" w:rsidRDefault="001E6A22">
      <w:hyperlink r:id="rId9" w:history="1">
        <w:r w:rsidR="00771C15" w:rsidRPr="00317491">
          <w:rPr>
            <w:rStyle w:val="Hyperlink"/>
          </w:rPr>
          <w:t>NJ State Diagnosis Related Group</w:t>
        </w:r>
      </w:hyperlink>
      <w:r w:rsidR="00771C15">
        <w:t xml:space="preserve"> hospital payment</w:t>
      </w:r>
      <w:r w:rsidR="00317491">
        <w:t xml:space="preserve"> system</w:t>
      </w:r>
      <w:r w:rsidR="00771C15">
        <w:t xml:space="preserve"> started in 1980</w:t>
      </w:r>
      <w:r w:rsidR="00317491">
        <w:t xml:space="preserve"> and</w:t>
      </w:r>
      <w:r w:rsidR="00771C15">
        <w:t xml:space="preserve"> was adopted by Medicare in 1983</w:t>
      </w:r>
    </w:p>
    <w:p w14:paraId="4D4339E3" w14:textId="6A268025" w:rsidR="00F24FC6" w:rsidRDefault="00F24FC6">
      <w:r>
        <w:t xml:space="preserve">In 2008, </w:t>
      </w:r>
      <w:hyperlink r:id="rId10" w:history="1">
        <w:r w:rsidRPr="008779E3">
          <w:rPr>
            <w:rStyle w:val="Hyperlink"/>
          </w:rPr>
          <w:t>10 states required</w:t>
        </w:r>
      </w:hyperlink>
      <w:r>
        <w:t xml:space="preserve"> full or adjusted </w:t>
      </w:r>
      <w:r w:rsidR="008779E3">
        <w:t>health insurance community rating which became federal law in 2010</w:t>
      </w:r>
    </w:p>
    <w:p w14:paraId="34D97AF5" w14:textId="227A0F12" w:rsidR="00D54DC9" w:rsidRDefault="00850A59">
      <w:hyperlink r:id="rId11" w:history="1">
        <w:r w:rsidR="00D54DC9" w:rsidRPr="00850A59">
          <w:rPr>
            <w:rStyle w:val="Hyperlink"/>
          </w:rPr>
          <w:t>Federal Healthcare Reporting transparency</w:t>
        </w:r>
      </w:hyperlink>
      <w:r w:rsidR="00D54DC9">
        <w:t xml:space="preserve"> </w:t>
      </w:r>
      <w:r w:rsidR="003B2F58">
        <w:t xml:space="preserve">of 2021 follows state drug transparency laws that began with </w:t>
      </w:r>
      <w:r w:rsidR="00A31CBC">
        <w:t>CA SB 17 in 201</w:t>
      </w:r>
      <w:r w:rsidR="00711540">
        <w:t>7 and which dozens of states have followed and expanded upon</w:t>
      </w:r>
      <w:r w:rsidR="009E0896">
        <w:t xml:space="preserve"> which is reflected in the new federal law. </w:t>
      </w:r>
      <w:r w:rsidR="00D54DC9">
        <w:t xml:space="preserve"> </w:t>
      </w:r>
    </w:p>
    <w:p w14:paraId="69E2FB57" w14:textId="77777777" w:rsidR="00D54DC9" w:rsidRDefault="00D54DC9"/>
    <w:p w14:paraId="0655AD05" w14:textId="70F45C73" w:rsidR="00F97AED" w:rsidRDefault="00F97AED"/>
    <w:p w14:paraId="349F069E" w14:textId="77777777" w:rsidR="00A218F1" w:rsidRDefault="00A218F1"/>
    <w:p w14:paraId="165D0A6D" w14:textId="77777777" w:rsidR="00A218F1" w:rsidRDefault="00A218F1"/>
    <w:sectPr w:rsidR="00A21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6807" w14:textId="77777777" w:rsidR="001E6A22" w:rsidRDefault="001E6A22" w:rsidP="00B16DF9">
      <w:pPr>
        <w:spacing w:after="0" w:line="240" w:lineRule="auto"/>
      </w:pPr>
      <w:r>
        <w:separator/>
      </w:r>
    </w:p>
  </w:endnote>
  <w:endnote w:type="continuationSeparator" w:id="0">
    <w:p w14:paraId="54F53281" w14:textId="77777777" w:rsidR="001E6A22" w:rsidRDefault="001E6A22" w:rsidP="00B1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069F" w14:textId="77777777" w:rsidR="00BF3F13" w:rsidRDefault="00BF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DC4" w14:textId="027C6DC5" w:rsidR="00B16DF9" w:rsidRDefault="00B16DF9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B929F" wp14:editId="16F4C1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12781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/Horvath Health Policy, </w:t>
    </w:r>
    <w:r w:rsidR="002A6CB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FD4" w14:textId="77777777" w:rsidR="00BF3F13" w:rsidRDefault="00BF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9AD3" w14:textId="77777777" w:rsidR="001E6A22" w:rsidRDefault="001E6A22" w:rsidP="00B16DF9">
      <w:pPr>
        <w:spacing w:after="0" w:line="240" w:lineRule="auto"/>
      </w:pPr>
      <w:r>
        <w:separator/>
      </w:r>
    </w:p>
  </w:footnote>
  <w:footnote w:type="continuationSeparator" w:id="0">
    <w:p w14:paraId="0D581A7E" w14:textId="77777777" w:rsidR="001E6A22" w:rsidRDefault="001E6A22" w:rsidP="00B1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29DD" w14:textId="77777777" w:rsidR="00BF3F13" w:rsidRDefault="00BF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C649" w14:textId="15856754" w:rsidR="00BF3F13" w:rsidRDefault="002A6CB2" w:rsidP="00BF3F13">
    <w:r>
      <w:t xml:space="preserve">Non-exhaustive </w:t>
    </w:r>
    <w:r w:rsidR="00BF3F13">
      <w:t>list</w:t>
    </w:r>
    <w:r>
      <w:t xml:space="preserve"> </w:t>
    </w:r>
    <w:r w:rsidR="00BF3F13">
      <w:t>of state health policy innovations that later became federal law or regulation</w:t>
    </w:r>
  </w:p>
  <w:p w14:paraId="23A6F021" w14:textId="559C6E7E" w:rsidR="00BF3F13" w:rsidRDefault="00BF3F13">
    <w:pPr>
      <w:pStyle w:val="Header"/>
    </w:pPr>
  </w:p>
  <w:p w14:paraId="467167BC" w14:textId="77777777" w:rsidR="00BF3F13" w:rsidRDefault="00BF3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ED0B" w14:textId="77777777" w:rsidR="00BF3F13" w:rsidRDefault="00BF3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5"/>
    <w:rsid w:val="001E6A22"/>
    <w:rsid w:val="00265431"/>
    <w:rsid w:val="002A6CB2"/>
    <w:rsid w:val="002B2A20"/>
    <w:rsid w:val="002F7CC5"/>
    <w:rsid w:val="00317491"/>
    <w:rsid w:val="003A53E4"/>
    <w:rsid w:val="003B2F58"/>
    <w:rsid w:val="003F2B85"/>
    <w:rsid w:val="006F4A95"/>
    <w:rsid w:val="00711540"/>
    <w:rsid w:val="00771C15"/>
    <w:rsid w:val="00841F04"/>
    <w:rsid w:val="00850A59"/>
    <w:rsid w:val="008779E3"/>
    <w:rsid w:val="009E0896"/>
    <w:rsid w:val="009E274F"/>
    <w:rsid w:val="00A218F1"/>
    <w:rsid w:val="00A31CBC"/>
    <w:rsid w:val="00AF21B5"/>
    <w:rsid w:val="00B16DF9"/>
    <w:rsid w:val="00BF3F13"/>
    <w:rsid w:val="00D54DC9"/>
    <w:rsid w:val="00EE2631"/>
    <w:rsid w:val="00F24FC6"/>
    <w:rsid w:val="00F97AED"/>
    <w:rsid w:val="00FA2488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A52B"/>
  <w15:chartTrackingRefBased/>
  <w15:docId w15:val="{6FDF8994-074E-4772-9CC3-D8E4ACB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1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F9"/>
  </w:style>
  <w:style w:type="paragraph" w:styleId="Footer">
    <w:name w:val="footer"/>
    <w:basedOn w:val="Normal"/>
    <w:link w:val="FooterChar"/>
    <w:uiPriority w:val="99"/>
    <w:unhideWhenUsed/>
    <w:rsid w:val="00B1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660560/Mental_health_parity_1998_national_and_state_perspectiv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um.com/terms-of-agreement/a-review-of-the-affordable-care-act-article-1-obamacare-romneycare-and-the-three-legged-stool-ac207a64edb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pediatrics.aappublications.org/content/105/Supplement_E1/692" TargetMode="External"/><Relationship Id="rId11" Type="http://schemas.openxmlformats.org/officeDocument/2006/relationships/hyperlink" Target="https://www.federalregister.gov/documents/2021/11/23/2021-25183/prescription-drug-and-health-care-spend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cga.ct.gov/2008/rpt/2008-R-0377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quisearch.com/diagnosis-related_group/histo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23</cp:revision>
  <dcterms:created xsi:type="dcterms:W3CDTF">2021-05-18T20:21:00Z</dcterms:created>
  <dcterms:modified xsi:type="dcterms:W3CDTF">2022-02-02T14:40:00Z</dcterms:modified>
</cp:coreProperties>
</file>