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A54A" w14:textId="05C07900" w:rsidR="00844EE7" w:rsidRPr="004268F6" w:rsidRDefault="00844EE7" w:rsidP="004268F6">
      <w:pPr>
        <w:jc w:val="center"/>
        <w:rPr>
          <w:b/>
          <w:sz w:val="32"/>
          <w:szCs w:val="32"/>
        </w:rPr>
      </w:pPr>
      <w:r w:rsidRPr="004268F6">
        <w:rPr>
          <w:b/>
          <w:sz w:val="32"/>
          <w:szCs w:val="32"/>
        </w:rPr>
        <w:t>Prescription Drug Affordability Board (PDAB)</w:t>
      </w:r>
    </w:p>
    <w:p w14:paraId="24EB2B74" w14:textId="00EF622D" w:rsidR="00844EE7" w:rsidRDefault="00844EE7" w:rsidP="008C741C">
      <w:pPr>
        <w:jc w:val="center"/>
      </w:pPr>
      <w:r w:rsidRPr="004268F6">
        <w:rPr>
          <w:b/>
          <w:sz w:val="32"/>
          <w:szCs w:val="32"/>
        </w:rPr>
        <w:t>Addressing PhRMA Scare Tactics</w:t>
      </w:r>
      <w:r w:rsidR="008C741C">
        <w:rPr>
          <w:b/>
          <w:sz w:val="32"/>
          <w:szCs w:val="32"/>
        </w:rPr>
        <w:t xml:space="preserve"> </w:t>
      </w:r>
    </w:p>
    <w:p w14:paraId="1D040988" w14:textId="6F658DF0" w:rsidR="00844EE7" w:rsidRPr="004268F6" w:rsidRDefault="00844EE7">
      <w:pPr>
        <w:rPr>
          <w:b/>
          <w:i/>
        </w:rPr>
      </w:pPr>
      <w:r w:rsidRPr="004268F6">
        <w:rPr>
          <w:b/>
          <w:i/>
        </w:rPr>
        <w:t>Scare Tactic #1:</w:t>
      </w:r>
      <w:r w:rsidR="001261FA">
        <w:rPr>
          <w:b/>
          <w:i/>
        </w:rPr>
        <w:t xml:space="preserve"> </w:t>
      </w:r>
      <w:r w:rsidRPr="004268F6">
        <w:rPr>
          <w:b/>
          <w:i/>
        </w:rPr>
        <w:t xml:space="preserve">A PDAB will deny people access to </w:t>
      </w:r>
      <w:r w:rsidR="001659F8">
        <w:rPr>
          <w:b/>
          <w:i/>
        </w:rPr>
        <w:t xml:space="preserve">prescription </w:t>
      </w:r>
      <w:r w:rsidR="00AF4BBE" w:rsidRPr="004268F6">
        <w:rPr>
          <w:b/>
          <w:i/>
        </w:rPr>
        <w:t>drugs.</w:t>
      </w:r>
    </w:p>
    <w:p w14:paraId="2929D8A2" w14:textId="588AD060" w:rsidR="00844EE7" w:rsidRDefault="00844EE7">
      <w:r>
        <w:tab/>
      </w:r>
      <w:r w:rsidRPr="004268F6">
        <w:rPr>
          <w:i/>
        </w:rPr>
        <w:t>Reality:</w:t>
      </w:r>
      <w:r w:rsidR="001261FA">
        <w:rPr>
          <w:i/>
        </w:rPr>
        <w:t xml:space="preserve"> </w:t>
      </w:r>
      <w:r>
        <w:t xml:space="preserve">The </w:t>
      </w:r>
      <w:r w:rsidRPr="00BC6F18">
        <w:t xml:space="preserve">PDAB will exist </w:t>
      </w:r>
      <w:r w:rsidRPr="00BC6F18">
        <w:rPr>
          <w:i/>
          <w:iCs/>
        </w:rPr>
        <w:t>to improve access</w:t>
      </w:r>
      <w:r w:rsidRPr="00BC6F18">
        <w:t xml:space="preserve"> to expensive drugs</w:t>
      </w:r>
      <w:r>
        <w:t xml:space="preserve"> – making them more affordable for </w:t>
      </w:r>
      <w:r w:rsidR="008215CD">
        <w:t xml:space="preserve">public and private </w:t>
      </w:r>
      <w:r>
        <w:t>health plan</w:t>
      </w:r>
      <w:r w:rsidR="008965EA">
        <w:t>s and</w:t>
      </w:r>
      <w:r w:rsidR="0016165E">
        <w:t xml:space="preserve"> enrollees</w:t>
      </w:r>
      <w:r w:rsidR="001261FA">
        <w:t xml:space="preserve">, </w:t>
      </w:r>
      <w:r w:rsidR="00BC6F18">
        <w:t>public</w:t>
      </w:r>
      <w:r>
        <w:t xml:space="preserve"> health, other state, county</w:t>
      </w:r>
      <w:r w:rsidR="007C0080">
        <w:t>,</w:t>
      </w:r>
      <w:r>
        <w:t xml:space="preserve"> and local agencies, </w:t>
      </w:r>
      <w:r w:rsidR="0016165E">
        <w:t>and the uninsured</w:t>
      </w:r>
      <w:r>
        <w:t>.</w:t>
      </w:r>
      <w:r w:rsidR="001261FA">
        <w:t xml:space="preserve"> </w:t>
      </w:r>
      <w:r w:rsidR="00AD5935">
        <w:t>Medicaid</w:t>
      </w:r>
      <w:r w:rsidR="00AD5935">
        <w:t xml:space="preserve"> claims payment spending would </w:t>
      </w:r>
      <w:r w:rsidR="001261FA">
        <w:t>reduce,</w:t>
      </w:r>
      <w:r w:rsidR="00AD5935">
        <w:t xml:space="preserve"> and even in-state </w:t>
      </w:r>
      <w:r w:rsidR="00AD5935">
        <w:t xml:space="preserve">Medicare </w:t>
      </w:r>
      <w:r w:rsidR="00AD5935">
        <w:t>drug costs could decline.</w:t>
      </w:r>
      <w:r w:rsidR="001261FA">
        <w:t xml:space="preserve"> </w:t>
      </w:r>
    </w:p>
    <w:p w14:paraId="57D939EE" w14:textId="5C0C8C10" w:rsidR="00844EE7" w:rsidRDefault="00844EE7">
      <w:r w:rsidRPr="004268F6">
        <w:rPr>
          <w:b/>
          <w:i/>
        </w:rPr>
        <w:t>Scare Tactic #2:</w:t>
      </w:r>
      <w:r w:rsidR="001261FA">
        <w:t xml:space="preserve"> </w:t>
      </w:r>
      <w:r w:rsidR="00BD59FA" w:rsidRPr="0061160D">
        <w:rPr>
          <w:b/>
          <w:bCs/>
        </w:rPr>
        <w:t xml:space="preserve">There will be shortages of drugs </w:t>
      </w:r>
      <w:r w:rsidR="0061160D" w:rsidRPr="0061160D">
        <w:rPr>
          <w:b/>
          <w:bCs/>
        </w:rPr>
        <w:t xml:space="preserve">when they are made affordable because </w:t>
      </w:r>
      <w:r w:rsidRPr="0061160D">
        <w:rPr>
          <w:b/>
          <w:bCs/>
        </w:rPr>
        <w:t>drug companies w</w:t>
      </w:r>
      <w:r w:rsidR="001659F8" w:rsidRPr="0061160D">
        <w:rPr>
          <w:b/>
          <w:bCs/>
        </w:rPr>
        <w:t>ill not</w:t>
      </w:r>
      <w:r w:rsidRPr="0061160D">
        <w:rPr>
          <w:b/>
          <w:bCs/>
        </w:rPr>
        <w:t xml:space="preserve"> sell </w:t>
      </w:r>
      <w:r w:rsidR="0061160D" w:rsidRPr="0061160D">
        <w:rPr>
          <w:b/>
          <w:bCs/>
        </w:rPr>
        <w:t>once a drug is affordable.</w:t>
      </w:r>
      <w:r w:rsidR="0061160D">
        <w:t xml:space="preserve"> </w:t>
      </w:r>
    </w:p>
    <w:p w14:paraId="0F348DF6" w14:textId="1B123DE8" w:rsidR="00844EE7" w:rsidRDefault="00844EE7">
      <w:r>
        <w:tab/>
      </w:r>
      <w:r w:rsidRPr="004268F6">
        <w:rPr>
          <w:i/>
        </w:rPr>
        <w:t>Reality:</w:t>
      </w:r>
      <w:r w:rsidR="001261FA">
        <w:t xml:space="preserve"> </w:t>
      </w:r>
      <w:r w:rsidR="00950529">
        <w:t xml:space="preserve">The prescription drug industry scares </w:t>
      </w:r>
      <w:r>
        <w:t xml:space="preserve">people </w:t>
      </w:r>
      <w:r w:rsidR="00D864B0">
        <w:t>with</w:t>
      </w:r>
      <w:r>
        <w:t xml:space="preserve"> </w:t>
      </w:r>
      <w:r w:rsidR="00444FD0">
        <w:t>threa</w:t>
      </w:r>
      <w:r w:rsidR="00D864B0">
        <w:t>ts of</w:t>
      </w:r>
      <w:r>
        <w:t xml:space="preserve"> </w:t>
      </w:r>
      <w:r w:rsidR="00064F71">
        <w:t>retaliation</w:t>
      </w:r>
      <w:r>
        <w:t xml:space="preserve"> </w:t>
      </w:r>
      <w:r w:rsidR="00E356AC">
        <w:t xml:space="preserve">that would </w:t>
      </w:r>
      <w:r w:rsidR="00444FD0">
        <w:t xml:space="preserve">directly punish </w:t>
      </w:r>
      <w:r>
        <w:t>patients. That would be outrageous behavior and it is an outrageous threat.</w:t>
      </w:r>
      <w:r w:rsidR="001261FA">
        <w:t xml:space="preserve">  </w:t>
      </w:r>
    </w:p>
    <w:p w14:paraId="43FC0C42" w14:textId="429B0214" w:rsidR="0096329A" w:rsidRDefault="004268F6">
      <w:r>
        <w:t xml:space="preserve">We know that </w:t>
      </w:r>
      <w:r w:rsidR="008A2593">
        <w:t>pharma</w:t>
      </w:r>
      <w:r>
        <w:t xml:space="preserve"> companies have increased spending </w:t>
      </w:r>
      <w:r w:rsidR="00557714">
        <w:t xml:space="preserve">over the years on </w:t>
      </w:r>
      <w:r>
        <w:t>manufacturing,</w:t>
      </w:r>
      <w:r w:rsidR="00557714">
        <w:t xml:space="preserve"> as well as</w:t>
      </w:r>
      <w:r>
        <w:t xml:space="preserve"> </w:t>
      </w:r>
      <w:r w:rsidR="00AF4BBE">
        <w:t>research</w:t>
      </w:r>
      <w:r>
        <w:t xml:space="preserve"> and development in</w:t>
      </w:r>
      <w:r w:rsidR="00557714">
        <w:t xml:space="preserve"> Canada, Europe</w:t>
      </w:r>
      <w:r w:rsidR="00D31767">
        <w:t>,</w:t>
      </w:r>
      <w:r w:rsidR="00557714">
        <w:t xml:space="preserve"> and Japan</w:t>
      </w:r>
      <w:r w:rsidR="00F6361E">
        <w:t xml:space="preserve"> all of which </w:t>
      </w:r>
      <w:r w:rsidR="0014565A">
        <w:t>control drug costs at the national level.</w:t>
      </w:r>
      <w:r w:rsidR="009C40CD">
        <w:t xml:space="preserve"> </w:t>
      </w:r>
      <w:r w:rsidR="008A2593">
        <w:t>Yet,</w:t>
      </w:r>
      <w:r>
        <w:t xml:space="preserve"> </w:t>
      </w:r>
      <w:r w:rsidR="00274208">
        <w:t xml:space="preserve">industry is </w:t>
      </w:r>
      <w:r>
        <w:t xml:space="preserve">willing to punish </w:t>
      </w:r>
      <w:r w:rsidR="00274208">
        <w:t xml:space="preserve">US patients </w:t>
      </w:r>
      <w:r w:rsidR="008A2593">
        <w:t>if a PDAB is created</w:t>
      </w:r>
      <w:r w:rsidR="00022660">
        <w:t xml:space="preserve">. </w:t>
      </w:r>
      <w:r>
        <w:t xml:space="preserve">Again, </w:t>
      </w:r>
      <w:r w:rsidR="000763B1">
        <w:t>it</w:t>
      </w:r>
      <w:r>
        <w:t xml:space="preserve"> is outrageous that the industry will refuse to sell</w:t>
      </w:r>
      <w:r w:rsidR="00022660">
        <w:t>/</w:t>
      </w:r>
      <w:r>
        <w:t xml:space="preserve">refuse to </w:t>
      </w:r>
      <w:r w:rsidR="00022660">
        <w:t xml:space="preserve">increase their sales volume </w:t>
      </w:r>
      <w:r>
        <w:t xml:space="preserve">for the sake of </w:t>
      </w:r>
      <w:r w:rsidR="001D44A6">
        <w:t xml:space="preserve">the </w:t>
      </w:r>
      <w:r w:rsidR="00384490">
        <w:t>princip</w:t>
      </w:r>
      <w:r w:rsidR="001D44A6">
        <w:t>le</w:t>
      </w:r>
      <w:r w:rsidR="00384490">
        <w:t xml:space="preserve"> that no one </w:t>
      </w:r>
      <w:r w:rsidR="00DE05ED">
        <w:t>may</w:t>
      </w:r>
      <w:r w:rsidR="00384490">
        <w:t xml:space="preserve"> increase access to drugs by making the</w:t>
      </w:r>
      <w:r w:rsidR="00DE05ED">
        <w:t xml:space="preserve"> drugs</w:t>
      </w:r>
      <w:r w:rsidR="00384490">
        <w:t xml:space="preserve"> more affordable. </w:t>
      </w:r>
      <w:r>
        <w:t>This kind of</w:t>
      </w:r>
      <w:r w:rsidR="00384490">
        <w:t xml:space="preserve"> indus</w:t>
      </w:r>
      <w:r w:rsidR="00500560">
        <w:t>try</w:t>
      </w:r>
      <w:r>
        <w:t xml:space="preserve"> behavior tells us everything we need to know about the industry </w:t>
      </w:r>
      <w:r w:rsidR="00AF79FF">
        <w:t xml:space="preserve">policy </w:t>
      </w:r>
      <w:r>
        <w:t>priorities</w:t>
      </w:r>
      <w:r w:rsidR="00AF79FF">
        <w:t>.</w:t>
      </w:r>
      <w:r w:rsidR="001261FA">
        <w:t xml:space="preserve"> </w:t>
      </w:r>
      <w:r w:rsidR="0096329A">
        <w:t xml:space="preserve">Additionally, </w:t>
      </w:r>
      <w:r w:rsidR="006F1514">
        <w:t>any company will have to think hard about hurting their reputation while ceding market share to competitor companies.</w:t>
      </w:r>
    </w:p>
    <w:p w14:paraId="3599B601" w14:textId="05C3F2A3" w:rsidR="004268F6" w:rsidRDefault="004268F6">
      <w:r w:rsidRPr="003E5D9A">
        <w:rPr>
          <w:b/>
          <w:i/>
        </w:rPr>
        <w:t>Scare Tactic #3:</w:t>
      </w:r>
      <w:r w:rsidR="001261FA">
        <w:t xml:space="preserve"> </w:t>
      </w:r>
      <w:r>
        <w:t>P</w:t>
      </w:r>
      <w:r w:rsidR="00E14007">
        <w:t>harma</w:t>
      </w:r>
      <w:r>
        <w:t xml:space="preserve"> will lose money on sales to</w:t>
      </w:r>
      <w:r w:rsidR="00AF79FF">
        <w:t xml:space="preserve"> PDAB</w:t>
      </w:r>
      <w:r>
        <w:t xml:space="preserve"> state</w:t>
      </w:r>
      <w:r w:rsidR="00500560">
        <w:t>s and w</w:t>
      </w:r>
      <w:r>
        <w:t>hen they lose money</w:t>
      </w:r>
      <w:r w:rsidR="00556BF1">
        <w:t>,</w:t>
      </w:r>
      <w:r>
        <w:t xml:space="preserve"> they cannot do </w:t>
      </w:r>
      <w:r w:rsidR="00500560">
        <w:t>r</w:t>
      </w:r>
      <w:r>
        <w:t xml:space="preserve">esearch and </w:t>
      </w:r>
      <w:r w:rsidR="00500560">
        <w:t>d</w:t>
      </w:r>
      <w:r>
        <w:t xml:space="preserve">evelopment </w:t>
      </w:r>
      <w:r w:rsidR="00476AEB">
        <w:t>causing</w:t>
      </w:r>
      <w:r>
        <w:t xml:space="preserve"> patients </w:t>
      </w:r>
      <w:r w:rsidR="00E14007">
        <w:t xml:space="preserve">to </w:t>
      </w:r>
      <w:r>
        <w:t>suffer</w:t>
      </w:r>
      <w:r w:rsidR="00E14007">
        <w:t>.</w:t>
      </w:r>
    </w:p>
    <w:p w14:paraId="2945DB29" w14:textId="1EFBB4A6" w:rsidR="004268F6" w:rsidRDefault="004268F6">
      <w:r>
        <w:tab/>
      </w:r>
      <w:r w:rsidRPr="003E5D9A">
        <w:rPr>
          <w:i/>
        </w:rPr>
        <w:t>Reality:</w:t>
      </w:r>
      <w:r w:rsidR="001261FA">
        <w:t xml:space="preserve"> </w:t>
      </w:r>
      <w:r>
        <w:t>Even the World Health Organization has started to look at drug prices because drug</w:t>
      </w:r>
      <w:r w:rsidR="00BB3726">
        <w:t>s</w:t>
      </w:r>
      <w:r>
        <w:t xml:space="preserve"> are </w:t>
      </w:r>
      <w:r w:rsidR="00BB3726">
        <w:t xml:space="preserve">so quickly </w:t>
      </w:r>
      <w:r>
        <w:t>becoming unaffordable everywhere in the world.</w:t>
      </w:r>
      <w:r w:rsidR="001261FA">
        <w:t xml:space="preserve"> </w:t>
      </w:r>
      <w:r>
        <w:t>The WHO finds that, on average, a drug company earns $14 for each $1 in cancer drug R&amp;D.</w:t>
      </w:r>
      <w:r w:rsidR="001261FA">
        <w:t xml:space="preserve"> </w:t>
      </w:r>
      <w:r>
        <w:t xml:space="preserve">Academic researchers are starting to find that </w:t>
      </w:r>
      <w:r w:rsidR="00BB3726">
        <w:t xml:space="preserve">the </w:t>
      </w:r>
      <w:r w:rsidR="003B1E81">
        <w:t xml:space="preserve">industry </w:t>
      </w:r>
      <w:r>
        <w:t xml:space="preserve">greatly overstates how much money it takes to bring a drug to market, </w:t>
      </w:r>
      <w:r w:rsidR="00476AEB">
        <w:t xml:space="preserve">based on </w:t>
      </w:r>
      <w:r>
        <w:t>company reports to the US Securities and Exchange Commission.</w:t>
      </w:r>
      <w:r w:rsidR="001261FA">
        <w:t xml:space="preserve"> </w:t>
      </w:r>
      <w:r w:rsidR="00A6710B">
        <w:t xml:space="preserve">There are also new indications that fewer drugs fail/more drugs succeed in development because of new approval pathways and the evolution of science. These same factors are </w:t>
      </w:r>
      <w:r w:rsidR="00B45EAF">
        <w:t xml:space="preserve">lowering costs </w:t>
      </w:r>
      <w:r w:rsidR="00B11325">
        <w:t xml:space="preserve">of </w:t>
      </w:r>
      <w:r w:rsidR="00A6710B">
        <w:t>bring</w:t>
      </w:r>
      <w:r w:rsidR="00B11325">
        <w:t>ing</w:t>
      </w:r>
      <w:r w:rsidR="00A6710B">
        <w:t xml:space="preserve"> </w:t>
      </w:r>
      <w:r w:rsidR="00B45EAF">
        <w:t xml:space="preserve">a drug </w:t>
      </w:r>
      <w:r w:rsidR="00A6710B">
        <w:t>to market.</w:t>
      </w:r>
      <w:r w:rsidR="001261FA">
        <w:t xml:space="preserve"> </w:t>
      </w:r>
    </w:p>
    <w:p w14:paraId="23867098" w14:textId="26D79468" w:rsidR="004268F6" w:rsidRDefault="00264890" w:rsidP="009A1B11">
      <w:r>
        <w:t xml:space="preserve">Additionally, the US government funded the development of Covid 19 vaccines – </w:t>
      </w:r>
      <w:r w:rsidR="007D449A">
        <w:t xml:space="preserve">research, clinical trials, paying for production of glass vials and even vaccine </w:t>
      </w:r>
      <w:r>
        <w:t>manufacturing</w:t>
      </w:r>
      <w:r w:rsidR="007D449A">
        <w:t xml:space="preserve"> – for all </w:t>
      </w:r>
      <w:r w:rsidR="007C0EA1">
        <w:t xml:space="preserve">current </w:t>
      </w:r>
      <w:r w:rsidR="007D449A">
        <w:t xml:space="preserve">on-market vaccine companies </w:t>
      </w:r>
      <w:r w:rsidR="007C0EA1">
        <w:t xml:space="preserve">except </w:t>
      </w:r>
      <w:r w:rsidR="007D449A">
        <w:t>Pfizer.</w:t>
      </w:r>
      <w:r w:rsidR="001261FA">
        <w:t xml:space="preserve"> </w:t>
      </w:r>
      <w:r w:rsidR="007C0EA1">
        <w:t>A</w:t>
      </w:r>
      <w:r w:rsidR="003F2025">
        <w:t xml:space="preserve"> </w:t>
      </w:r>
      <w:r w:rsidR="003E5D9A">
        <w:t>PDAB will</w:t>
      </w:r>
      <w:r w:rsidR="007F3036">
        <w:t xml:space="preserve"> se</w:t>
      </w:r>
      <w:r w:rsidR="003E5D9A">
        <w:t xml:space="preserve">t upper payments for only the </w:t>
      </w:r>
      <w:r w:rsidR="00A832DF">
        <w:t>costliest</w:t>
      </w:r>
      <w:r w:rsidR="003E5D9A">
        <w:t xml:space="preserve"> drugs</w:t>
      </w:r>
      <w:r w:rsidR="007F3036">
        <w:t>, b</w:t>
      </w:r>
      <w:r w:rsidR="003E5D9A">
        <w:t xml:space="preserve">alance the need of manufacturers for revenue and </w:t>
      </w:r>
      <w:r w:rsidR="005353BD">
        <w:t xml:space="preserve">the needs of state residents </w:t>
      </w:r>
      <w:r w:rsidR="003E5D9A">
        <w:t>to be able to pay for</w:t>
      </w:r>
      <w:r w:rsidR="005353BD">
        <w:t xml:space="preserve"> the </w:t>
      </w:r>
      <w:r w:rsidR="003E5D9A">
        <w:t>drug</w:t>
      </w:r>
      <w:r w:rsidR="005353BD">
        <w:t>s</w:t>
      </w:r>
      <w:r w:rsidR="003E5D9A">
        <w:t xml:space="preserve"> </w:t>
      </w:r>
      <w:r w:rsidR="005353BD">
        <w:t>they</w:t>
      </w:r>
      <w:r w:rsidR="003E5D9A">
        <w:t xml:space="preserve"> need</w:t>
      </w:r>
      <w:r w:rsidR="009A1B11">
        <w:t>,</w:t>
      </w:r>
      <w:r w:rsidR="00A832DF">
        <w:t xml:space="preserve"> and</w:t>
      </w:r>
      <w:r w:rsidR="009A1B11">
        <w:t xml:space="preserve"> u</w:t>
      </w:r>
      <w:r w:rsidR="006866A3">
        <w:t xml:space="preserve">se the upper payment limit to </w:t>
      </w:r>
      <w:r w:rsidR="00A832DF">
        <w:t xml:space="preserve">Increase sales of drugs relative to the </w:t>
      </w:r>
      <w:r w:rsidR="006866A3">
        <w:t xml:space="preserve">sales volume </w:t>
      </w:r>
      <w:r w:rsidR="00DA7208">
        <w:t>that would exist if t</w:t>
      </w:r>
      <w:r w:rsidR="006866A3">
        <w:t>he dru</w:t>
      </w:r>
      <w:r w:rsidR="008C741C">
        <w:t xml:space="preserve">g </w:t>
      </w:r>
      <w:r w:rsidR="001261FA">
        <w:t>were</w:t>
      </w:r>
      <w:r w:rsidR="006866A3">
        <w:t xml:space="preserve"> not affordable.</w:t>
      </w:r>
    </w:p>
    <w:p w14:paraId="0CAB4605" w14:textId="71FBB158" w:rsidR="00BF4315" w:rsidRPr="0073307A" w:rsidRDefault="00BF4315" w:rsidP="00BF4315">
      <w:pPr>
        <w:rPr>
          <w:b/>
          <w:bCs/>
        </w:rPr>
      </w:pPr>
      <w:r w:rsidRPr="0073307A">
        <w:rPr>
          <w:b/>
          <w:bCs/>
        </w:rPr>
        <w:t>Scare Tactic #4:</w:t>
      </w:r>
      <w:r w:rsidR="001261FA">
        <w:rPr>
          <w:b/>
          <w:bCs/>
        </w:rPr>
        <w:t xml:space="preserve"> </w:t>
      </w:r>
      <w:r w:rsidRPr="0073307A">
        <w:rPr>
          <w:b/>
          <w:bCs/>
        </w:rPr>
        <w:t>The industry will sue</w:t>
      </w:r>
      <w:r w:rsidR="006B2551" w:rsidRPr="0073307A">
        <w:rPr>
          <w:b/>
          <w:bCs/>
        </w:rPr>
        <w:t xml:space="preserve"> for violations of the dormant commerce clause and/or patent law</w:t>
      </w:r>
      <w:r w:rsidR="0073307A" w:rsidRPr="0073307A">
        <w:rPr>
          <w:b/>
          <w:bCs/>
        </w:rPr>
        <w:t>.</w:t>
      </w:r>
    </w:p>
    <w:p w14:paraId="728407E4" w14:textId="4506A7C3" w:rsidR="004268F6" w:rsidRDefault="006B2551">
      <w:r>
        <w:tab/>
      </w:r>
      <w:r w:rsidRPr="006B2551">
        <w:rPr>
          <w:i/>
          <w:iCs/>
        </w:rPr>
        <w:t xml:space="preserve">Reality: </w:t>
      </w:r>
      <w:r>
        <w:t xml:space="preserve">The PDAB with upper payment limit authority is designed to withstand a challenge </w:t>
      </w:r>
      <w:r w:rsidR="00F54E82">
        <w:t>that a state is unlawfully regulating interstate commerce.</w:t>
      </w:r>
      <w:r w:rsidR="001261FA">
        <w:t xml:space="preserve"> </w:t>
      </w:r>
      <w:r w:rsidR="00F54E82">
        <w:t>A PDAB regulates</w:t>
      </w:r>
      <w:r w:rsidR="00BF4C9E">
        <w:t xml:space="preserve"> payments and</w:t>
      </w:r>
      <w:r w:rsidR="00F54E82">
        <w:t xml:space="preserve"> reimbursement rates for state-licensed entities</w:t>
      </w:r>
      <w:r w:rsidR="00EC7571">
        <w:t>.</w:t>
      </w:r>
      <w:r w:rsidR="001261FA">
        <w:t xml:space="preserve"> </w:t>
      </w:r>
      <w:r w:rsidR="00EC7571">
        <w:t>The model is constructed to avoid all the problems Courts have found with other state regulatory actions.</w:t>
      </w:r>
      <w:r w:rsidR="001261FA">
        <w:t xml:space="preserve"> </w:t>
      </w:r>
      <w:r w:rsidR="00AE5885">
        <w:t>Additionally,</w:t>
      </w:r>
      <w:r w:rsidR="004660CA">
        <w:t xml:space="preserve"> the recent </w:t>
      </w:r>
      <w:r w:rsidR="00AE5885">
        <w:t xml:space="preserve">US Supreme Court </w:t>
      </w:r>
      <w:r w:rsidR="004660CA">
        <w:t xml:space="preserve">decision (Rutledge v PCMA) found that </w:t>
      </w:r>
      <w:r w:rsidR="007E6F49">
        <w:t xml:space="preserve">rate regulation is a well-established role of state government and in-state rate regulation cannot be construed to violate </w:t>
      </w:r>
      <w:r w:rsidR="00BF4C9E">
        <w:t xml:space="preserve">the </w:t>
      </w:r>
      <w:r w:rsidR="007E6F49">
        <w:t xml:space="preserve">ERISA </w:t>
      </w:r>
      <w:r w:rsidR="0008374B">
        <w:t>preemption because rate regulation does not affect an ERISA plan’s core busines of benefits and coverage</w:t>
      </w:r>
      <w:r w:rsidR="00587874">
        <w:t xml:space="preserve"> – even if the rate regulation were to raise the costs of operation</w:t>
      </w:r>
      <w:r w:rsidR="0008374B">
        <w:t>.</w:t>
      </w:r>
      <w:r w:rsidR="001261FA">
        <w:t xml:space="preserve"> </w:t>
      </w:r>
      <w:r w:rsidR="0008374B">
        <w:t>Th</w:t>
      </w:r>
      <w:r w:rsidR="001A7A43">
        <w:t xml:space="preserve">e </w:t>
      </w:r>
      <w:r w:rsidR="006225C1">
        <w:t xml:space="preserve">Rutledge </w:t>
      </w:r>
      <w:r w:rsidR="001A7A43">
        <w:t>decision address</w:t>
      </w:r>
      <w:r w:rsidR="006225C1">
        <w:t>es</w:t>
      </w:r>
      <w:r w:rsidR="001A7A43">
        <w:t xml:space="preserve"> many of the same issues </w:t>
      </w:r>
      <w:r w:rsidR="0073307A">
        <w:t xml:space="preserve">about which </w:t>
      </w:r>
      <w:r w:rsidR="001A7A43">
        <w:t xml:space="preserve">the pharmaceutical industry would </w:t>
      </w:r>
      <w:r w:rsidR="0073307A">
        <w:t>try to sue</w:t>
      </w:r>
      <w:r w:rsidR="00FA35CE">
        <w:t xml:space="preserve"> using the dormant commerce clause and regulation of interstate business operations</w:t>
      </w:r>
      <w:r w:rsidR="0073307A">
        <w:t>.</w:t>
      </w:r>
      <w:r w:rsidR="001261FA">
        <w:t xml:space="preserve"> </w:t>
      </w:r>
    </w:p>
    <w:p w14:paraId="36C4AF1C" w14:textId="77777777" w:rsidR="004268F6" w:rsidRDefault="004268F6"/>
    <w:sectPr w:rsidR="004268F6" w:rsidSect="008C74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53F9" w14:textId="77777777" w:rsidR="00730650" w:rsidRDefault="00730650" w:rsidP="008C741C">
      <w:pPr>
        <w:spacing w:after="0" w:line="240" w:lineRule="auto"/>
      </w:pPr>
      <w:r>
        <w:separator/>
      </w:r>
    </w:p>
  </w:endnote>
  <w:endnote w:type="continuationSeparator" w:id="0">
    <w:p w14:paraId="7F2D1BC2" w14:textId="77777777" w:rsidR="00730650" w:rsidRDefault="00730650" w:rsidP="008C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34A7" w14:textId="39D86F1C" w:rsidR="008C741C" w:rsidRDefault="008C741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C8F07" wp14:editId="37A7F0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1BF51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/ Horvath Health </w:t>
    </w:r>
    <w:r w:rsidR="00AF198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Policy, </w:t>
    </w:r>
    <w:r w:rsidR="00AF198A" w:rsidRPr="00AF198A">
      <w:rPr>
        <w:rFonts w:asciiTheme="majorHAnsi" w:eastAsiaTheme="majorEastAsia" w:hAnsiTheme="majorHAnsi" w:cstheme="majorBidi"/>
        <w:i/>
        <w:iCs/>
        <w:noProof/>
        <w:color w:val="4472C4" w:themeColor="accent1"/>
        <w:sz w:val="20"/>
        <w:szCs w:val="20"/>
      </w:rPr>
      <w:t>Innovations in Healthcare Financing</w:t>
    </w:r>
    <w:r w:rsidR="00AF198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.</w:t>
    </w:r>
    <w:r w:rsidR="001261F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</w:t>
    </w:r>
    <w:r w:rsidR="00AF198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2A43" w14:textId="77777777" w:rsidR="00730650" w:rsidRDefault="00730650" w:rsidP="008C741C">
      <w:pPr>
        <w:spacing w:after="0" w:line="240" w:lineRule="auto"/>
      </w:pPr>
      <w:r>
        <w:separator/>
      </w:r>
    </w:p>
  </w:footnote>
  <w:footnote w:type="continuationSeparator" w:id="0">
    <w:p w14:paraId="71251590" w14:textId="77777777" w:rsidR="00730650" w:rsidRDefault="00730650" w:rsidP="008C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356F"/>
    <w:multiLevelType w:val="hybridMultilevel"/>
    <w:tmpl w:val="CDA6DC88"/>
    <w:lvl w:ilvl="0" w:tplc="F75E5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E7"/>
    <w:rsid w:val="00022660"/>
    <w:rsid w:val="00064F71"/>
    <w:rsid w:val="000763B1"/>
    <w:rsid w:val="0008374B"/>
    <w:rsid w:val="001261FA"/>
    <w:rsid w:val="0014565A"/>
    <w:rsid w:val="0016165E"/>
    <w:rsid w:val="001659F8"/>
    <w:rsid w:val="001A7A43"/>
    <w:rsid w:val="001D44A6"/>
    <w:rsid w:val="00264890"/>
    <w:rsid w:val="00274208"/>
    <w:rsid w:val="00303240"/>
    <w:rsid w:val="00350F39"/>
    <w:rsid w:val="00384490"/>
    <w:rsid w:val="00386274"/>
    <w:rsid w:val="003B1E81"/>
    <w:rsid w:val="003D7722"/>
    <w:rsid w:val="003E5D9A"/>
    <w:rsid w:val="003F2025"/>
    <w:rsid w:val="004268F6"/>
    <w:rsid w:val="00444FD0"/>
    <w:rsid w:val="004660CA"/>
    <w:rsid w:val="00476AEB"/>
    <w:rsid w:val="00500560"/>
    <w:rsid w:val="00516C52"/>
    <w:rsid w:val="00525336"/>
    <w:rsid w:val="005353BD"/>
    <w:rsid w:val="00556BF1"/>
    <w:rsid w:val="00557714"/>
    <w:rsid w:val="00587874"/>
    <w:rsid w:val="0061160D"/>
    <w:rsid w:val="006225C1"/>
    <w:rsid w:val="006866A3"/>
    <w:rsid w:val="006B2551"/>
    <w:rsid w:val="006F1514"/>
    <w:rsid w:val="00730650"/>
    <w:rsid w:val="0073307A"/>
    <w:rsid w:val="007C0080"/>
    <w:rsid w:val="007C0EA1"/>
    <w:rsid w:val="007D449A"/>
    <w:rsid w:val="007E6F49"/>
    <w:rsid w:val="007F3036"/>
    <w:rsid w:val="008215CD"/>
    <w:rsid w:val="00844EE7"/>
    <w:rsid w:val="008965EA"/>
    <w:rsid w:val="008A2593"/>
    <w:rsid w:val="008C741C"/>
    <w:rsid w:val="00950529"/>
    <w:rsid w:val="0096329A"/>
    <w:rsid w:val="009A1B11"/>
    <w:rsid w:val="009C40CD"/>
    <w:rsid w:val="00A6710B"/>
    <w:rsid w:val="00A832DF"/>
    <w:rsid w:val="00AD5935"/>
    <w:rsid w:val="00AE5885"/>
    <w:rsid w:val="00AF198A"/>
    <w:rsid w:val="00AF4BBE"/>
    <w:rsid w:val="00AF79FF"/>
    <w:rsid w:val="00B11325"/>
    <w:rsid w:val="00B45EAF"/>
    <w:rsid w:val="00BB3726"/>
    <w:rsid w:val="00BC6F18"/>
    <w:rsid w:val="00BD59FA"/>
    <w:rsid w:val="00BE50FA"/>
    <w:rsid w:val="00BF4315"/>
    <w:rsid w:val="00BF4C9E"/>
    <w:rsid w:val="00D31767"/>
    <w:rsid w:val="00D864B0"/>
    <w:rsid w:val="00DA7208"/>
    <w:rsid w:val="00DE05ED"/>
    <w:rsid w:val="00E13F0A"/>
    <w:rsid w:val="00E14007"/>
    <w:rsid w:val="00E356AC"/>
    <w:rsid w:val="00EC7571"/>
    <w:rsid w:val="00EC797B"/>
    <w:rsid w:val="00F54E82"/>
    <w:rsid w:val="00F6361E"/>
    <w:rsid w:val="00F817BB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AD85"/>
  <w15:chartTrackingRefBased/>
  <w15:docId w15:val="{D9A692E9-95B3-4780-8373-AB0B4F7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1C"/>
  </w:style>
  <w:style w:type="paragraph" w:styleId="Footer">
    <w:name w:val="footer"/>
    <w:basedOn w:val="Normal"/>
    <w:link w:val="FooterChar"/>
    <w:uiPriority w:val="99"/>
    <w:unhideWhenUsed/>
    <w:rsid w:val="008C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</cp:lastModifiedBy>
  <cp:revision>77</cp:revision>
  <cp:lastPrinted>2021-01-19T22:48:00Z</cp:lastPrinted>
  <dcterms:created xsi:type="dcterms:W3CDTF">2019-03-25T17:43:00Z</dcterms:created>
  <dcterms:modified xsi:type="dcterms:W3CDTF">2021-01-19T23:33:00Z</dcterms:modified>
</cp:coreProperties>
</file>