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2B6E" w14:textId="31058DC1" w:rsidR="003A53E4" w:rsidRPr="00D830B8" w:rsidRDefault="00FE344E" w:rsidP="00D83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8th</w:t>
      </w:r>
      <w:r w:rsidR="003741C7" w:rsidRPr="00D830B8">
        <w:rPr>
          <w:b/>
          <w:bCs/>
          <w:sz w:val="28"/>
          <w:szCs w:val="28"/>
        </w:rPr>
        <w:t xml:space="preserve"> Amendment</w:t>
      </w:r>
      <w:r>
        <w:rPr>
          <w:b/>
          <w:bCs/>
          <w:sz w:val="28"/>
          <w:szCs w:val="28"/>
        </w:rPr>
        <w:t>, PDAB and</w:t>
      </w:r>
      <w:r w:rsidR="00732C63">
        <w:rPr>
          <w:b/>
          <w:bCs/>
          <w:sz w:val="28"/>
          <w:szCs w:val="28"/>
        </w:rPr>
        <w:t xml:space="preserve"> State Corrections Departments</w:t>
      </w:r>
    </w:p>
    <w:p w14:paraId="7F5F7CEC" w14:textId="74E8B31C" w:rsidR="00AE27BE" w:rsidRDefault="003741C7">
      <w:r>
        <w:t xml:space="preserve">The prescription drug manufacturers’ trade association, PhRMA, has begun to raise the </w:t>
      </w:r>
      <w:r w:rsidR="00EC7F64">
        <w:t>specter</w:t>
      </w:r>
      <w:r>
        <w:t xml:space="preserve"> of </w:t>
      </w:r>
      <w:r w:rsidR="00770BDF">
        <w:t>legal</w:t>
      </w:r>
      <w:r w:rsidR="001B71F1">
        <w:t xml:space="preserve"> challenges to a PDAB upper payment limit </w:t>
      </w:r>
      <w:r w:rsidR="00D13CC4">
        <w:t xml:space="preserve">(UPL) </w:t>
      </w:r>
      <w:r w:rsidR="00535669">
        <w:t>because the UPL could</w:t>
      </w:r>
      <w:r w:rsidR="001B71F1">
        <w:t xml:space="preserve"> </w:t>
      </w:r>
      <w:r>
        <w:t>violat</w:t>
      </w:r>
      <w:r w:rsidR="00535669">
        <w:t>e</w:t>
      </w:r>
      <w:r>
        <w:t xml:space="preserve"> of the Constitution</w:t>
      </w:r>
      <w:r w:rsidR="00535669">
        <w:t xml:space="preserve">al </w:t>
      </w:r>
      <w:r w:rsidR="006776C7">
        <w:t xml:space="preserve">rights of incarcerated individuals against cruel and unusual punishment – the </w:t>
      </w:r>
      <w:r>
        <w:t>Eighth Amendment</w:t>
      </w:r>
      <w:r w:rsidR="006776C7">
        <w:t xml:space="preserve">.   </w:t>
      </w:r>
    </w:p>
    <w:p w14:paraId="5054EEC7" w14:textId="3B17BA50" w:rsidR="00D467A9" w:rsidRDefault="00AE27BE">
      <w:r>
        <w:t xml:space="preserve">Incarcerated individuals would only </w:t>
      </w:r>
      <w:r w:rsidR="007D5F63">
        <w:t xml:space="preserve">be adversely affected </w:t>
      </w:r>
      <w:r w:rsidR="007D5F63" w:rsidRPr="00D72350">
        <w:rPr>
          <w:b/>
          <w:bCs/>
        </w:rPr>
        <w:t>IF</w:t>
      </w:r>
      <w:r w:rsidR="007D5F63">
        <w:t xml:space="preserve"> a</w:t>
      </w:r>
      <w:r w:rsidR="00EC7F64">
        <w:t xml:space="preserve"> pharma company boycott</w:t>
      </w:r>
      <w:r w:rsidR="007D5F63">
        <w:t>ed</w:t>
      </w:r>
      <w:r w:rsidR="00567582">
        <w:t xml:space="preserve"> the PDAB state </w:t>
      </w:r>
      <w:r w:rsidR="007D5F63">
        <w:t xml:space="preserve">in a specific effort to </w:t>
      </w:r>
      <w:r w:rsidR="00790807">
        <w:t>harm all</w:t>
      </w:r>
      <w:r w:rsidR="004A152A">
        <w:t xml:space="preserve"> </w:t>
      </w:r>
      <w:r w:rsidR="00567582">
        <w:t>s</w:t>
      </w:r>
      <w:r w:rsidR="004A152A">
        <w:t>tate</w:t>
      </w:r>
      <w:r w:rsidR="00790807">
        <w:t xml:space="preserve"> residents (not just incarcerated people).  </w:t>
      </w:r>
      <w:r w:rsidR="00691567">
        <w:t xml:space="preserve">Essentially </w:t>
      </w:r>
      <w:r w:rsidR="00D72350">
        <w:t xml:space="preserve">PhRMA </w:t>
      </w:r>
      <w:r w:rsidR="00691567">
        <w:t>would</w:t>
      </w:r>
      <w:r w:rsidR="00D23166">
        <w:t xml:space="preserve"> create a crisis </w:t>
      </w:r>
      <w:r w:rsidR="00691567">
        <w:t>with the h</w:t>
      </w:r>
      <w:r w:rsidR="00D23166">
        <w:t xml:space="preserve">ope that </w:t>
      </w:r>
      <w:r w:rsidR="003C06D1">
        <w:t>a stakeholder will sue</w:t>
      </w:r>
      <w:r w:rsidR="000E45C6">
        <w:t xml:space="preserve"> the state </w:t>
      </w:r>
      <w:r w:rsidR="00126FBF">
        <w:t xml:space="preserve">Corrections officials </w:t>
      </w:r>
      <w:r w:rsidR="000E45C6">
        <w:t xml:space="preserve">based on the </w:t>
      </w:r>
      <w:r w:rsidR="009D69C9">
        <w:t>E</w:t>
      </w:r>
      <w:r w:rsidR="000E45C6">
        <w:t xml:space="preserve">ighth </w:t>
      </w:r>
      <w:r w:rsidR="009D69C9">
        <w:t>A</w:t>
      </w:r>
      <w:r w:rsidR="000E45C6">
        <w:t xml:space="preserve">mendment.  </w:t>
      </w:r>
      <w:r w:rsidR="001B6917">
        <w:t xml:space="preserve">This is utterly </w:t>
      </w:r>
      <w:r w:rsidR="00F71E12">
        <w:t xml:space="preserve">out of bounds </w:t>
      </w:r>
      <w:r w:rsidR="001B6917">
        <w:t>on the part of PhRMA</w:t>
      </w:r>
      <w:r w:rsidR="00F71E12">
        <w:t xml:space="preserve"> and </w:t>
      </w:r>
      <w:r w:rsidR="005B5E34">
        <w:t xml:space="preserve">an </w:t>
      </w:r>
      <w:r w:rsidR="00222FF3">
        <w:t>outrageous</w:t>
      </w:r>
      <w:r w:rsidR="00415093">
        <w:t xml:space="preserve"> </w:t>
      </w:r>
      <w:r w:rsidR="00942893">
        <w:t xml:space="preserve">industry plan to undermine affordability. </w:t>
      </w:r>
      <w:r w:rsidR="00F71E12">
        <w:t xml:space="preserve"> </w:t>
      </w:r>
      <w:r w:rsidR="00D467A9">
        <w:t xml:space="preserve"> </w:t>
      </w:r>
    </w:p>
    <w:p w14:paraId="3BFCAEE0" w14:textId="77777777" w:rsidR="00725A4D" w:rsidRDefault="00725A4D" w:rsidP="00725A4D">
      <w:pPr>
        <w:spacing w:after="0"/>
      </w:pPr>
      <w:r>
        <w:t>The following clear criteria from federal court Eighth Amendment decisions limit the extent to which the law can be successfully applied:</w:t>
      </w:r>
    </w:p>
    <w:p w14:paraId="67CDA495" w14:textId="77777777" w:rsidR="00725A4D" w:rsidRDefault="00725A4D" w:rsidP="00725A4D">
      <w:pPr>
        <w:pStyle w:val="ListParagraph"/>
        <w:numPr>
          <w:ilvl w:val="0"/>
          <w:numId w:val="2"/>
        </w:numPr>
        <w:spacing w:after="0"/>
      </w:pPr>
      <w:r w:rsidRPr="001B79B8">
        <w:rPr>
          <w:b/>
          <w:bCs/>
        </w:rPr>
        <w:t>when</w:t>
      </w:r>
      <w:r>
        <w:t xml:space="preserve"> ‘…serious medical harm from conditions that exceed contemporary bounds of decency in a mature society…’ </w:t>
      </w:r>
    </w:p>
    <w:p w14:paraId="572FE6D5" w14:textId="77777777" w:rsidR="00725A4D" w:rsidRDefault="00725A4D" w:rsidP="00725A4D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only </w:t>
      </w:r>
      <w:r w:rsidRPr="001B79B8">
        <w:rPr>
          <w:b/>
          <w:bCs/>
        </w:rPr>
        <w:t>when</w:t>
      </w:r>
      <w:r>
        <w:t xml:space="preserve"> ‘…only inflicting unnecessary and wanton pain…’</w:t>
      </w:r>
    </w:p>
    <w:p w14:paraId="63B75923" w14:textId="77777777" w:rsidR="00725A4D" w:rsidRDefault="00725A4D" w:rsidP="00725A4D">
      <w:pPr>
        <w:pStyle w:val="ListParagraph"/>
        <w:numPr>
          <w:ilvl w:val="0"/>
          <w:numId w:val="2"/>
        </w:numPr>
      </w:pPr>
      <w:r w:rsidRPr="001B79B8">
        <w:rPr>
          <w:b/>
          <w:bCs/>
        </w:rPr>
        <w:t>when</w:t>
      </w:r>
      <w:r>
        <w:t xml:space="preserve"> ‘…prison officials know of, yet disregard, an excessive risk to a prisoner’s health…’</w:t>
      </w:r>
    </w:p>
    <w:p w14:paraId="0BE372CD" w14:textId="77777777" w:rsidR="00725A4D" w:rsidRDefault="00725A4D" w:rsidP="00725A4D">
      <w:pPr>
        <w:pStyle w:val="ListParagraph"/>
        <w:numPr>
          <w:ilvl w:val="0"/>
          <w:numId w:val="2"/>
        </w:numPr>
      </w:pPr>
      <w:r w:rsidRPr="008F43FA">
        <w:rPr>
          <w:b/>
          <w:bCs/>
        </w:rPr>
        <w:t>when</w:t>
      </w:r>
      <w:r>
        <w:t xml:space="preserve"> ‘…prison officials were subjectively, deliberately indifferent to an inmate’s health or safety…’</w:t>
      </w:r>
    </w:p>
    <w:p w14:paraId="2FB7E935" w14:textId="7B4DDF7F" w:rsidR="00725A4D" w:rsidRDefault="00725A4D" w:rsidP="00725A4D">
      <w:pPr>
        <w:pStyle w:val="ListParagraph"/>
        <w:numPr>
          <w:ilvl w:val="0"/>
          <w:numId w:val="2"/>
        </w:numPr>
      </w:pPr>
      <w:r w:rsidRPr="001B79B8">
        <w:rPr>
          <w:b/>
          <w:bCs/>
        </w:rPr>
        <w:t>not when</w:t>
      </w:r>
      <w:r>
        <w:t xml:space="preserve"> ‘… </w:t>
      </w:r>
      <w:r w:rsidR="00966A92">
        <w:t xml:space="preserve">delays or denials of </w:t>
      </w:r>
      <w:r>
        <w:t>Covid testing of asymptomatic incarcerated individuals</w:t>
      </w:r>
      <w:r w:rsidR="00966A92">
        <w:t xml:space="preserve"> that</w:t>
      </w:r>
      <w:r>
        <w:t xml:space="preserve"> results from statewide test scarcity not particular to the incarcerated population…’</w:t>
      </w:r>
    </w:p>
    <w:p w14:paraId="4D4F4E3D" w14:textId="77777777" w:rsidR="002D5D9D" w:rsidRDefault="00725A4D" w:rsidP="00EE4B9A">
      <w:pPr>
        <w:spacing w:after="0"/>
      </w:pPr>
      <w:r>
        <w:t>A</w:t>
      </w:r>
      <w:r w:rsidR="00D708C8">
        <w:t xml:space="preserve"> </w:t>
      </w:r>
      <w:r>
        <w:t xml:space="preserve">drug specific boycott </w:t>
      </w:r>
      <w:r w:rsidR="00B46A2B">
        <w:t xml:space="preserve">cannot </w:t>
      </w:r>
      <w:r w:rsidR="002D5D9D">
        <w:t xml:space="preserve">generate an Eighth Amendment lawsuit because: </w:t>
      </w:r>
    </w:p>
    <w:p w14:paraId="6A009EBA" w14:textId="44AA8232" w:rsidR="0025093E" w:rsidRDefault="002D5D9D" w:rsidP="002D5D9D">
      <w:pPr>
        <w:pStyle w:val="ListParagraph"/>
        <w:numPr>
          <w:ilvl w:val="0"/>
          <w:numId w:val="3"/>
        </w:numPr>
        <w:spacing w:after="0"/>
      </w:pPr>
      <w:r>
        <w:t>A UPL is</w:t>
      </w:r>
      <w:r w:rsidR="00D708C8">
        <w:t xml:space="preserve"> a statewide, all payer, all purchaser</w:t>
      </w:r>
      <w:r w:rsidR="0025093E">
        <w:t>,</w:t>
      </w:r>
      <w:r w:rsidR="00D708C8">
        <w:t xml:space="preserve"> payment limit. </w:t>
      </w:r>
      <w:r w:rsidR="0025093E">
        <w:t xml:space="preserve"> </w:t>
      </w:r>
    </w:p>
    <w:p w14:paraId="5FA78239" w14:textId="49450C40" w:rsidR="00042C17" w:rsidRDefault="0025093E" w:rsidP="00EE4B9A">
      <w:pPr>
        <w:pStyle w:val="ListParagraph"/>
        <w:numPr>
          <w:ilvl w:val="0"/>
          <w:numId w:val="1"/>
        </w:numPr>
        <w:spacing w:after="0"/>
      </w:pPr>
      <w:r>
        <w:t>A UPL is not particular to Correction</w:t>
      </w:r>
      <w:r w:rsidR="00042C17">
        <w:t>s</w:t>
      </w:r>
    </w:p>
    <w:p w14:paraId="78F3CE5C" w14:textId="08F1F72D" w:rsidR="00042C17" w:rsidRDefault="00042C17" w:rsidP="00EE4B9A">
      <w:pPr>
        <w:pStyle w:val="ListParagraph"/>
        <w:numPr>
          <w:ilvl w:val="0"/>
          <w:numId w:val="1"/>
        </w:numPr>
      </w:pPr>
      <w:r>
        <w:t>A UPL is not a choice of Corrections</w:t>
      </w:r>
    </w:p>
    <w:p w14:paraId="45A42FD2" w14:textId="4E330D59" w:rsidR="00042C17" w:rsidRDefault="00042C17" w:rsidP="00EE4B9A">
      <w:pPr>
        <w:pStyle w:val="ListParagraph"/>
        <w:numPr>
          <w:ilvl w:val="0"/>
          <w:numId w:val="1"/>
        </w:numPr>
      </w:pPr>
      <w:r>
        <w:t>A UPL is not a budgetary decision of Corrections</w:t>
      </w:r>
    </w:p>
    <w:p w14:paraId="7C8789F3" w14:textId="1BF91703" w:rsidR="001B79B8" w:rsidRDefault="0092191B" w:rsidP="00C005E8">
      <w:r>
        <w:t>T</w:t>
      </w:r>
      <w:r w:rsidR="00730A3B">
        <w:t>he court decisions</w:t>
      </w:r>
      <w:r w:rsidR="003B28DA">
        <w:t xml:space="preserve"> and precedents should</w:t>
      </w:r>
      <w:r w:rsidR="00730A3B">
        <w:t xml:space="preserve"> make</w:t>
      </w:r>
      <w:r w:rsidR="00C005E8">
        <w:t xml:space="preserve"> clear that </w:t>
      </w:r>
      <w:r w:rsidR="008B1BA7">
        <w:t>it would be hard to mount a specific</w:t>
      </w:r>
      <w:r w:rsidR="00700DE7">
        <w:t xml:space="preserve"> Eighth</w:t>
      </w:r>
      <w:r w:rsidR="008B1BA7">
        <w:t xml:space="preserve"> </w:t>
      </w:r>
      <w:r w:rsidR="00700DE7">
        <w:t>A</w:t>
      </w:r>
      <w:r w:rsidR="008B1BA7">
        <w:t xml:space="preserve">mendment challenge when a pharma company chooses to literally harm the </w:t>
      </w:r>
      <w:r w:rsidR="009B50F9">
        <w:t xml:space="preserve">entire </w:t>
      </w:r>
      <w:r w:rsidR="00ED40F4">
        <w:t xml:space="preserve">state </w:t>
      </w:r>
      <w:r w:rsidR="008B1BA7">
        <w:t xml:space="preserve">population </w:t>
      </w:r>
      <w:r w:rsidR="00945FEF">
        <w:t>through a retaliatory drug boycott</w:t>
      </w:r>
      <w:r w:rsidR="008B1BA7">
        <w:t xml:space="preserve">.  </w:t>
      </w:r>
    </w:p>
    <w:p w14:paraId="5B54B169" w14:textId="611E8D28" w:rsidR="008F7336" w:rsidRDefault="00D708C8" w:rsidP="0025093E">
      <w:r>
        <w:t xml:space="preserve">A UPL will benefit all </w:t>
      </w:r>
      <w:r w:rsidR="0006491F">
        <w:t>state residents</w:t>
      </w:r>
      <w:r>
        <w:t xml:space="preserve"> who need a drug with a UPL</w:t>
      </w:r>
      <w:r w:rsidR="009B50F9">
        <w:t xml:space="preserve"> and </w:t>
      </w:r>
      <w:r w:rsidR="0084273D">
        <w:t xml:space="preserve">benefit </w:t>
      </w:r>
      <w:r w:rsidR="00163645">
        <w:t xml:space="preserve">many </w:t>
      </w:r>
      <w:r w:rsidR="009B50F9">
        <w:t>government agencies that purchase drugs</w:t>
      </w:r>
      <w:r>
        <w:t xml:space="preserve">. </w:t>
      </w:r>
    </w:p>
    <w:p w14:paraId="4CE63C15" w14:textId="4225AD74" w:rsidR="00D708C8" w:rsidRDefault="00D708C8" w:rsidP="0025093E">
      <w:r>
        <w:t>PhRMA should think twice about threats to harm individuals in need of treatments</w:t>
      </w:r>
      <w:r w:rsidR="00843C26">
        <w:t>;</w:t>
      </w:r>
      <w:r>
        <w:t xml:space="preserve"> but if they continue to propose harm</w:t>
      </w:r>
      <w:r w:rsidR="003A579B">
        <w:t>,</w:t>
      </w:r>
      <w:r>
        <w:t xml:space="preserve"> and </w:t>
      </w:r>
      <w:r w:rsidR="00DE7FBF">
        <w:t xml:space="preserve">then </w:t>
      </w:r>
      <w:r>
        <w:t xml:space="preserve">create harm, this </w:t>
      </w:r>
      <w:r w:rsidR="003A579B">
        <w:t xml:space="preserve">would not </w:t>
      </w:r>
      <w:r>
        <w:t xml:space="preserve">be an Eighth Amendment issue.  A pharma company retaliation against the people of </w:t>
      </w:r>
      <w:r w:rsidR="00163645">
        <w:t>a s</w:t>
      </w:r>
      <w:r w:rsidR="00843C26">
        <w:t xml:space="preserve">tate </w:t>
      </w:r>
      <w:r w:rsidR="00E0103E">
        <w:t xml:space="preserve">would not reflect “deliberate indifference” on the part of the </w:t>
      </w:r>
      <w:r w:rsidR="00163645">
        <w:t xml:space="preserve">state </w:t>
      </w:r>
      <w:r w:rsidR="00634C85">
        <w:t>Corrections department.</w:t>
      </w:r>
      <w:r>
        <w:t xml:space="preserve">  </w:t>
      </w:r>
    </w:p>
    <w:p w14:paraId="1C2B7CF1" w14:textId="5BA6E631" w:rsidR="002531A1" w:rsidRDefault="008F7336" w:rsidP="00520CC5">
      <w:r>
        <w:t>Importantly, n</w:t>
      </w:r>
      <w:r w:rsidR="00520CC5">
        <w:t xml:space="preserve">o one should accept as a fact of life that a pharmaceutical company will prohibit sales to </w:t>
      </w:r>
      <w:r w:rsidR="00234B46">
        <w:t xml:space="preserve">a state </w:t>
      </w:r>
      <w:r w:rsidR="00520CC5">
        <w:t xml:space="preserve">if its drug is subject to a UPL.  </w:t>
      </w:r>
    </w:p>
    <w:p w14:paraId="3C2B29DC" w14:textId="71DDEEDC" w:rsidR="00520CC5" w:rsidRDefault="00520CC5" w:rsidP="00520CC5">
      <w:r>
        <w:t xml:space="preserve">The UPL is intended to increase access to an otherwise unaffordable drug product. This means that there will MORE sales of the product with a UPL than in the absence of the UPL.  It is not acceptable for a pharma </w:t>
      </w:r>
      <w:r>
        <w:lastRenderedPageBreak/>
        <w:t xml:space="preserve">company to threaten harm to </w:t>
      </w:r>
      <w:r w:rsidR="00334261">
        <w:t>state resident</w:t>
      </w:r>
      <w:r>
        <w:t xml:space="preserve">s because they do not like a state policy.  These are threats and intimidation.  Actual retaliation (rather than bluster) may not be legal.  </w:t>
      </w:r>
    </w:p>
    <w:p w14:paraId="51247737" w14:textId="32BF4B8C" w:rsidR="00AD6C32" w:rsidRDefault="00520CC5" w:rsidP="00520CC5">
      <w:r>
        <w:t xml:space="preserve">A pharma company action to hold hostage those patients who need their drug shows intent to harm </w:t>
      </w:r>
      <w:r w:rsidR="00E0618D">
        <w:t>state residents</w:t>
      </w:r>
      <w:r>
        <w:t xml:space="preserve"> (whether in the correctional system or otherwise).  There are state and federal laws against monopoly behavior and market manipulation that harm consumers. This could be particularly true when </w:t>
      </w:r>
      <w:r w:rsidRPr="00EC7F64">
        <w:rPr>
          <w:i/>
          <w:iCs/>
        </w:rPr>
        <w:t>the stated intent</w:t>
      </w:r>
      <w:r>
        <w:t xml:space="preserve"> of the monopolist is to harm consumers in order to </w:t>
      </w:r>
      <w:r w:rsidR="00684C2D">
        <w:t xml:space="preserve">maintain the ability to </w:t>
      </w:r>
      <w:r>
        <w:t xml:space="preserve">act with impunity in the US market.   </w:t>
      </w:r>
    </w:p>
    <w:p w14:paraId="5EF1A992" w14:textId="4C4C2EC7" w:rsidR="00520CC5" w:rsidRDefault="00F83134" w:rsidP="00520CC5">
      <w:r>
        <w:t xml:space="preserve">In summary, a UPL </w:t>
      </w:r>
      <w:r w:rsidR="00951D61">
        <w:t>sh</w:t>
      </w:r>
      <w:r>
        <w:t>ould not generate a</w:t>
      </w:r>
      <w:r w:rsidR="00AB4771">
        <w:t xml:space="preserve"> successful Eighth Amendment </w:t>
      </w:r>
      <w:r>
        <w:t>lawsuit</w:t>
      </w:r>
      <w:r w:rsidR="00AB4771">
        <w:t xml:space="preserve">. </w:t>
      </w:r>
      <w:r>
        <w:t xml:space="preserve">  </w:t>
      </w:r>
      <w:r w:rsidR="00520CC5">
        <w:t xml:space="preserve"> </w:t>
      </w:r>
    </w:p>
    <w:p w14:paraId="1C81D73E" w14:textId="77777777" w:rsidR="00520CC5" w:rsidRDefault="00520CC5" w:rsidP="0025093E"/>
    <w:p w14:paraId="09E2D245" w14:textId="77777777" w:rsidR="00D708C8" w:rsidRDefault="00D708C8"/>
    <w:p w14:paraId="63F1453D" w14:textId="77777777" w:rsidR="003741C7" w:rsidRDefault="003741C7"/>
    <w:sectPr w:rsidR="003741C7" w:rsidSect="00A5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2632" w14:textId="77777777" w:rsidR="00113FD7" w:rsidRDefault="00113FD7" w:rsidP="00F76248">
      <w:pPr>
        <w:spacing w:after="0" w:line="240" w:lineRule="auto"/>
      </w:pPr>
      <w:r>
        <w:separator/>
      </w:r>
    </w:p>
  </w:endnote>
  <w:endnote w:type="continuationSeparator" w:id="0">
    <w:p w14:paraId="6111C6F4" w14:textId="77777777" w:rsidR="00113FD7" w:rsidRDefault="00113FD7" w:rsidP="00F7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8B6B" w14:textId="77777777" w:rsidR="00F76248" w:rsidRDefault="00F7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2005" w14:textId="2938A106" w:rsidR="00F76248" w:rsidRDefault="00F76248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29C9D" wp14:editId="48DEF1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B5995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Horvath Health Policy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1E38" w14:textId="77777777" w:rsidR="00F76248" w:rsidRDefault="00F7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5EE1" w14:textId="77777777" w:rsidR="00113FD7" w:rsidRDefault="00113FD7" w:rsidP="00F76248">
      <w:pPr>
        <w:spacing w:after="0" w:line="240" w:lineRule="auto"/>
      </w:pPr>
      <w:r>
        <w:separator/>
      </w:r>
    </w:p>
  </w:footnote>
  <w:footnote w:type="continuationSeparator" w:id="0">
    <w:p w14:paraId="2C7AC308" w14:textId="77777777" w:rsidR="00113FD7" w:rsidRDefault="00113FD7" w:rsidP="00F7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AD18" w14:textId="77777777" w:rsidR="00F76248" w:rsidRDefault="00F7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0143" w14:textId="77777777" w:rsidR="00F76248" w:rsidRDefault="00F76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26F5" w14:textId="77777777" w:rsidR="00F76248" w:rsidRDefault="00F7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8AE"/>
    <w:multiLevelType w:val="hybridMultilevel"/>
    <w:tmpl w:val="F34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3352"/>
    <w:multiLevelType w:val="hybridMultilevel"/>
    <w:tmpl w:val="18B6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2A72"/>
    <w:multiLevelType w:val="hybridMultilevel"/>
    <w:tmpl w:val="07F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7"/>
    <w:rsid w:val="000007F6"/>
    <w:rsid w:val="00006611"/>
    <w:rsid w:val="00007874"/>
    <w:rsid w:val="00042C17"/>
    <w:rsid w:val="0006491F"/>
    <w:rsid w:val="0007563A"/>
    <w:rsid w:val="00075704"/>
    <w:rsid w:val="00087E92"/>
    <w:rsid w:val="000D439C"/>
    <w:rsid w:val="000D6E34"/>
    <w:rsid w:val="000E45C6"/>
    <w:rsid w:val="000E5CD1"/>
    <w:rsid w:val="00113FD7"/>
    <w:rsid w:val="00126FBF"/>
    <w:rsid w:val="0015133E"/>
    <w:rsid w:val="00154698"/>
    <w:rsid w:val="001554F6"/>
    <w:rsid w:val="00163645"/>
    <w:rsid w:val="00165973"/>
    <w:rsid w:val="00181F0D"/>
    <w:rsid w:val="001B6917"/>
    <w:rsid w:val="001B71F1"/>
    <w:rsid w:val="001B79B8"/>
    <w:rsid w:val="00217971"/>
    <w:rsid w:val="00222FF3"/>
    <w:rsid w:val="00234B46"/>
    <w:rsid w:val="0025093E"/>
    <w:rsid w:val="002531A1"/>
    <w:rsid w:val="00253D4C"/>
    <w:rsid w:val="002D5D9D"/>
    <w:rsid w:val="0031438C"/>
    <w:rsid w:val="0032077A"/>
    <w:rsid w:val="003250DB"/>
    <w:rsid w:val="00334261"/>
    <w:rsid w:val="00334367"/>
    <w:rsid w:val="003741C7"/>
    <w:rsid w:val="003A53E4"/>
    <w:rsid w:val="003A579B"/>
    <w:rsid w:val="003B28DA"/>
    <w:rsid w:val="003C06D1"/>
    <w:rsid w:val="003C197F"/>
    <w:rsid w:val="003D1C51"/>
    <w:rsid w:val="00415093"/>
    <w:rsid w:val="00423C7D"/>
    <w:rsid w:val="00425065"/>
    <w:rsid w:val="0047599B"/>
    <w:rsid w:val="004930F4"/>
    <w:rsid w:val="004A152A"/>
    <w:rsid w:val="004A60C9"/>
    <w:rsid w:val="004E4825"/>
    <w:rsid w:val="004F7E67"/>
    <w:rsid w:val="00520CC5"/>
    <w:rsid w:val="0052552E"/>
    <w:rsid w:val="00525D61"/>
    <w:rsid w:val="00535669"/>
    <w:rsid w:val="00544ED2"/>
    <w:rsid w:val="00553440"/>
    <w:rsid w:val="0055698D"/>
    <w:rsid w:val="00567582"/>
    <w:rsid w:val="00582BC8"/>
    <w:rsid w:val="005B5E34"/>
    <w:rsid w:val="005F673D"/>
    <w:rsid w:val="00634C85"/>
    <w:rsid w:val="00645900"/>
    <w:rsid w:val="00656C29"/>
    <w:rsid w:val="006776C7"/>
    <w:rsid w:val="00684C2D"/>
    <w:rsid w:val="00691567"/>
    <w:rsid w:val="006A3CD5"/>
    <w:rsid w:val="006B1139"/>
    <w:rsid w:val="00700DE7"/>
    <w:rsid w:val="00725A4D"/>
    <w:rsid w:val="00730A3B"/>
    <w:rsid w:val="00732C63"/>
    <w:rsid w:val="00742AA2"/>
    <w:rsid w:val="00746A90"/>
    <w:rsid w:val="00746BA9"/>
    <w:rsid w:val="00770BDF"/>
    <w:rsid w:val="00790807"/>
    <w:rsid w:val="007C4B6F"/>
    <w:rsid w:val="007D5F63"/>
    <w:rsid w:val="007F509A"/>
    <w:rsid w:val="00811295"/>
    <w:rsid w:val="0084273D"/>
    <w:rsid w:val="00843C26"/>
    <w:rsid w:val="0089131B"/>
    <w:rsid w:val="008B1BA7"/>
    <w:rsid w:val="008C38F4"/>
    <w:rsid w:val="008D1B81"/>
    <w:rsid w:val="008D5328"/>
    <w:rsid w:val="008E52D9"/>
    <w:rsid w:val="008F33CB"/>
    <w:rsid w:val="008F43FA"/>
    <w:rsid w:val="008F7336"/>
    <w:rsid w:val="00907FF8"/>
    <w:rsid w:val="0091332C"/>
    <w:rsid w:val="0092191B"/>
    <w:rsid w:val="00925CA6"/>
    <w:rsid w:val="00932221"/>
    <w:rsid w:val="00942893"/>
    <w:rsid w:val="00945FEF"/>
    <w:rsid w:val="00951D61"/>
    <w:rsid w:val="00953FCC"/>
    <w:rsid w:val="00966A92"/>
    <w:rsid w:val="009677EC"/>
    <w:rsid w:val="00970507"/>
    <w:rsid w:val="009B50F9"/>
    <w:rsid w:val="009C1647"/>
    <w:rsid w:val="009D69C9"/>
    <w:rsid w:val="009E60F5"/>
    <w:rsid w:val="00A0120C"/>
    <w:rsid w:val="00A206E0"/>
    <w:rsid w:val="00A24699"/>
    <w:rsid w:val="00A33C2A"/>
    <w:rsid w:val="00A54F73"/>
    <w:rsid w:val="00A752A7"/>
    <w:rsid w:val="00AB4771"/>
    <w:rsid w:val="00AD6C32"/>
    <w:rsid w:val="00AE27BE"/>
    <w:rsid w:val="00B20599"/>
    <w:rsid w:val="00B46A2B"/>
    <w:rsid w:val="00B701D8"/>
    <w:rsid w:val="00B7629D"/>
    <w:rsid w:val="00BC796A"/>
    <w:rsid w:val="00C005E8"/>
    <w:rsid w:val="00C01C87"/>
    <w:rsid w:val="00C07B8F"/>
    <w:rsid w:val="00C108C4"/>
    <w:rsid w:val="00C13292"/>
    <w:rsid w:val="00C13401"/>
    <w:rsid w:val="00C86384"/>
    <w:rsid w:val="00CC0DB0"/>
    <w:rsid w:val="00CF6721"/>
    <w:rsid w:val="00D1041B"/>
    <w:rsid w:val="00D13CC4"/>
    <w:rsid w:val="00D23166"/>
    <w:rsid w:val="00D467A9"/>
    <w:rsid w:val="00D708C8"/>
    <w:rsid w:val="00D72350"/>
    <w:rsid w:val="00D76D38"/>
    <w:rsid w:val="00D830B8"/>
    <w:rsid w:val="00DE7FBF"/>
    <w:rsid w:val="00E0103E"/>
    <w:rsid w:val="00E0618D"/>
    <w:rsid w:val="00E11B14"/>
    <w:rsid w:val="00E40B19"/>
    <w:rsid w:val="00E4735B"/>
    <w:rsid w:val="00EA6958"/>
    <w:rsid w:val="00EC7F64"/>
    <w:rsid w:val="00ED40F4"/>
    <w:rsid w:val="00EE2E19"/>
    <w:rsid w:val="00EE4B9A"/>
    <w:rsid w:val="00F43716"/>
    <w:rsid w:val="00F64FA2"/>
    <w:rsid w:val="00F71E12"/>
    <w:rsid w:val="00F76248"/>
    <w:rsid w:val="00F83134"/>
    <w:rsid w:val="00FB0D20"/>
    <w:rsid w:val="00FC0564"/>
    <w:rsid w:val="00FC1E16"/>
    <w:rsid w:val="00FC682F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662F"/>
  <w15:chartTrackingRefBased/>
  <w15:docId w15:val="{6818DF8F-D9C1-4573-8432-DF61A93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48"/>
  </w:style>
  <w:style w:type="paragraph" w:styleId="Footer">
    <w:name w:val="footer"/>
    <w:basedOn w:val="Normal"/>
    <w:link w:val="FooterChar"/>
    <w:uiPriority w:val="99"/>
    <w:unhideWhenUsed/>
    <w:rsid w:val="00F7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48"/>
  </w:style>
  <w:style w:type="paragraph" w:styleId="ListParagraph">
    <w:name w:val="List Paragraph"/>
    <w:basedOn w:val="Normal"/>
    <w:uiPriority w:val="34"/>
    <w:qFormat/>
    <w:rsid w:val="00EE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 Horvath</cp:lastModifiedBy>
  <cp:revision>32</cp:revision>
  <dcterms:created xsi:type="dcterms:W3CDTF">2021-04-21T23:03:00Z</dcterms:created>
  <dcterms:modified xsi:type="dcterms:W3CDTF">2021-04-22T13:14:00Z</dcterms:modified>
</cp:coreProperties>
</file>