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0641" w:rsidRDefault="00FC0641" w:rsidP="00FC0641">
      <w:pPr>
        <w:jc w:val="center"/>
        <w:rPr>
          <w:rFonts w:ascii="Times New Roman" w:hAnsi="Times New Roman" w:cs="Times New Roman"/>
          <w:b/>
          <w:sz w:val="24"/>
          <w:szCs w:val="24"/>
        </w:rPr>
      </w:pPr>
      <w:r w:rsidRPr="00FC0641">
        <w:rPr>
          <w:rFonts w:ascii="Times New Roman" w:hAnsi="Times New Roman" w:cs="Times New Roman"/>
          <w:b/>
          <w:sz w:val="24"/>
          <w:szCs w:val="24"/>
        </w:rPr>
        <w:t>Health Coverage Open Enrollment Communications Toolkit</w:t>
      </w:r>
    </w:p>
    <w:p w:rsidR="00FC0641" w:rsidRPr="00FC0641" w:rsidRDefault="00FC0641" w:rsidP="00FC0641">
      <w:pPr>
        <w:jc w:val="center"/>
        <w:rPr>
          <w:rFonts w:ascii="Times New Roman" w:hAnsi="Times New Roman" w:cs="Times New Roman"/>
          <w:b/>
          <w:sz w:val="24"/>
          <w:szCs w:val="24"/>
        </w:rPr>
      </w:pPr>
    </w:p>
    <w:p w:rsidR="00FC0641" w:rsidRPr="00FC0641" w:rsidRDefault="00FC0641" w:rsidP="00FC0641">
      <w:pPr>
        <w:jc w:val="center"/>
        <w:rPr>
          <w:rFonts w:ascii="Times New Roman" w:hAnsi="Times New Roman" w:cs="Times New Roman"/>
          <w:b/>
          <w:sz w:val="24"/>
          <w:szCs w:val="24"/>
        </w:rPr>
      </w:pPr>
      <w:r w:rsidRPr="00FC0641">
        <w:rPr>
          <w:rFonts w:ascii="Times New Roman" w:hAnsi="Times New Roman" w:cs="Times New Roman"/>
          <w:b/>
          <w:sz w:val="24"/>
          <w:szCs w:val="24"/>
        </w:rPr>
        <w:t>Newsletter</w:t>
      </w:r>
      <w:r>
        <w:rPr>
          <w:rFonts w:ascii="Times New Roman" w:hAnsi="Times New Roman" w:cs="Times New Roman"/>
          <w:b/>
          <w:sz w:val="24"/>
          <w:szCs w:val="24"/>
        </w:rPr>
        <w:t xml:space="preserve"> or Email</w:t>
      </w:r>
      <w:bookmarkStart w:id="0" w:name="_GoBack"/>
      <w:bookmarkEnd w:id="0"/>
    </w:p>
    <w:p w:rsidR="004E0621" w:rsidRPr="00FC0641" w:rsidRDefault="004E0621">
      <w:pPr>
        <w:rPr>
          <w:rFonts w:ascii="Times New Roman" w:hAnsi="Times New Roman" w:cs="Times New Roman"/>
          <w:sz w:val="24"/>
          <w:szCs w:val="24"/>
        </w:rPr>
      </w:pPr>
      <w:r w:rsidRPr="00FC0641">
        <w:rPr>
          <w:rFonts w:ascii="Times New Roman" w:hAnsi="Times New Roman" w:cs="Times New Roman"/>
          <w:sz w:val="24"/>
          <w:szCs w:val="24"/>
        </w:rPr>
        <w:t xml:space="preserve">Starting November 1 uninsured Marylanders will be able to access much more affordable coverage through Maryland Health Connection for 2022 health plans. With newly available financial assistance under the American Rescue Plan, some private plans may even be free. </w:t>
      </w:r>
    </w:p>
    <w:p w:rsidR="00C400C4" w:rsidRPr="00FC0641" w:rsidRDefault="004E0621">
      <w:pPr>
        <w:rPr>
          <w:rFonts w:ascii="Times New Roman" w:hAnsi="Times New Roman" w:cs="Times New Roman"/>
          <w:sz w:val="24"/>
          <w:szCs w:val="24"/>
        </w:rPr>
      </w:pPr>
      <w:r w:rsidRPr="00FC0641">
        <w:rPr>
          <w:rFonts w:ascii="Times New Roman" w:hAnsi="Times New Roman" w:cs="Times New Roman"/>
          <w:sz w:val="24"/>
          <w:szCs w:val="24"/>
        </w:rPr>
        <w:t>Plus, thanks to a new state-funded subsidies pilot program, uninsured Marylanders between the ages of 18-34 will be able to get even more financial help.</w:t>
      </w:r>
      <w:r w:rsidRPr="00FC0641">
        <w:rPr>
          <w:rFonts w:ascii="Times New Roman" w:hAnsi="Times New Roman" w:cs="Times New Roman"/>
          <w:sz w:val="24"/>
          <w:szCs w:val="24"/>
        </w:rPr>
        <w:cr/>
      </w:r>
      <w:r w:rsidRPr="00FC0641">
        <w:rPr>
          <w:rFonts w:ascii="Times New Roman" w:hAnsi="Times New Roman" w:cs="Times New Roman"/>
          <w:sz w:val="24"/>
          <w:szCs w:val="24"/>
        </w:rPr>
        <w:cr/>
        <w:t>Open enrollment begins November 1 for coverage that starts January 1. If you experience certain life events before then (for example, losing coverage or getting married), or if your income is below a certain level, then you may be able to enroll before November 1. Visit marylandhealthconnection.gov for more information. Free help to choose a plan is available.</w:t>
      </w:r>
    </w:p>
    <w:p w:rsidR="00FC0641" w:rsidRPr="00FC0641" w:rsidRDefault="00FC0641">
      <w:pPr>
        <w:rPr>
          <w:rFonts w:ascii="Times New Roman" w:hAnsi="Times New Roman" w:cs="Times New Roman"/>
          <w:sz w:val="24"/>
          <w:szCs w:val="24"/>
        </w:rPr>
      </w:pPr>
    </w:p>
    <w:p w:rsidR="00FC0641" w:rsidRPr="00FC0641" w:rsidRDefault="00FC0641" w:rsidP="00FC0641">
      <w:pPr>
        <w:jc w:val="center"/>
        <w:rPr>
          <w:rFonts w:ascii="Times New Roman" w:hAnsi="Times New Roman" w:cs="Times New Roman"/>
          <w:b/>
          <w:sz w:val="24"/>
          <w:szCs w:val="24"/>
        </w:rPr>
      </w:pPr>
      <w:r w:rsidRPr="00FC0641">
        <w:rPr>
          <w:rFonts w:ascii="Times New Roman" w:hAnsi="Times New Roman" w:cs="Times New Roman"/>
          <w:b/>
          <w:sz w:val="24"/>
          <w:szCs w:val="24"/>
        </w:rPr>
        <w:t>Social Media Post</w:t>
      </w:r>
    </w:p>
    <w:p w:rsidR="00FC0641" w:rsidRDefault="00FC0641" w:rsidP="00FC0641">
      <w:pPr>
        <w:spacing w:after="0" w:line="240" w:lineRule="auto"/>
        <w:rPr>
          <w:rFonts w:ascii="Times New Roman" w:eastAsia="Times New Roman" w:hAnsi="Times New Roman" w:cs="Times New Roman"/>
          <w:sz w:val="24"/>
          <w:szCs w:val="24"/>
          <w:lang w:val="en"/>
        </w:rPr>
      </w:pPr>
      <w:r w:rsidRPr="00FC0641">
        <w:rPr>
          <w:rFonts w:ascii="Times New Roman" w:eastAsia="Times New Roman" w:hAnsi="Times New Roman" w:cs="Times New Roman"/>
          <w:sz w:val="24"/>
          <w:szCs w:val="24"/>
          <w:lang w:val="en"/>
        </w:rPr>
        <w:t xml:space="preserve">Open enrollment is just around the corner! Starting November 1, you'll be able to sign up for 2022 health plans. </w:t>
      </w:r>
      <w:r>
        <w:rPr>
          <w:rFonts w:ascii="Times New Roman" w:eastAsia="Times New Roman" w:hAnsi="Times New Roman" w:cs="Times New Roman"/>
          <w:sz w:val="24"/>
          <w:szCs w:val="24"/>
          <w:lang w:val="en"/>
        </w:rPr>
        <w:t>There are new, bigger savings at @</w:t>
      </w:r>
      <w:proofErr w:type="spellStart"/>
      <w:r>
        <w:rPr>
          <w:rFonts w:ascii="Times New Roman" w:eastAsia="Times New Roman" w:hAnsi="Times New Roman" w:cs="Times New Roman"/>
          <w:sz w:val="24"/>
          <w:szCs w:val="24"/>
          <w:lang w:val="en"/>
        </w:rPr>
        <w:t>MarylandConnect</w:t>
      </w:r>
      <w:proofErr w:type="spellEnd"/>
      <w:r w:rsidRPr="00FC0641">
        <w:rPr>
          <w:rFonts w:ascii="Times New Roman" w:eastAsia="Times New Roman" w:hAnsi="Times New Roman" w:cs="Times New Roman"/>
          <w:sz w:val="24"/>
          <w:szCs w:val="24"/>
          <w:lang w:val="en"/>
        </w:rPr>
        <w:t xml:space="preserve">. Some plans may even be free! </w:t>
      </w:r>
      <w:hyperlink r:id="rId4" w:history="1">
        <w:r w:rsidRPr="00FC0641">
          <w:rPr>
            <w:rFonts w:ascii="Times New Roman" w:eastAsia="Times New Roman" w:hAnsi="Times New Roman" w:cs="Times New Roman"/>
            <w:color w:val="0000FF"/>
            <w:sz w:val="24"/>
            <w:szCs w:val="24"/>
            <w:u w:val="single"/>
            <w:lang w:val="en"/>
          </w:rPr>
          <w:t>#</w:t>
        </w:r>
        <w:proofErr w:type="spellStart"/>
        <w:r w:rsidRPr="00FC0641">
          <w:rPr>
            <w:rFonts w:ascii="Times New Roman" w:eastAsia="Times New Roman" w:hAnsi="Times New Roman" w:cs="Times New Roman"/>
            <w:color w:val="0000FF"/>
            <w:sz w:val="24"/>
            <w:szCs w:val="24"/>
            <w:u w:val="single"/>
            <w:lang w:val="en"/>
          </w:rPr>
          <w:t>GetCoveredMD</w:t>
        </w:r>
        <w:proofErr w:type="spellEnd"/>
      </w:hyperlink>
    </w:p>
    <w:p w:rsidR="00FC0641" w:rsidRDefault="00FC0641" w:rsidP="00FC0641">
      <w:pPr>
        <w:spacing w:after="0" w:line="240" w:lineRule="auto"/>
        <w:rPr>
          <w:rFonts w:ascii="Times New Roman" w:eastAsia="Times New Roman" w:hAnsi="Times New Roman" w:cs="Times New Roman"/>
          <w:sz w:val="24"/>
          <w:szCs w:val="24"/>
          <w:lang w:val="en"/>
        </w:rPr>
      </w:pPr>
    </w:p>
    <w:p w:rsidR="00FC0641" w:rsidRPr="00FC0641" w:rsidRDefault="00FC0641" w:rsidP="00FC0641">
      <w:pPr>
        <w:spacing w:after="0" w:line="240" w:lineRule="auto"/>
        <w:jc w:val="center"/>
        <w:rPr>
          <w:rFonts w:ascii="Times New Roman" w:eastAsia="Times New Roman" w:hAnsi="Times New Roman" w:cs="Times New Roman"/>
          <w:b/>
          <w:sz w:val="24"/>
          <w:szCs w:val="24"/>
          <w:lang w:val="en"/>
        </w:rPr>
      </w:pPr>
      <w:r w:rsidRPr="00FC0641">
        <w:rPr>
          <w:rFonts w:ascii="Times New Roman" w:eastAsia="Times New Roman" w:hAnsi="Times New Roman" w:cs="Times New Roman"/>
          <w:b/>
          <w:sz w:val="24"/>
          <w:szCs w:val="24"/>
          <w:lang w:val="en"/>
        </w:rPr>
        <w:t>Printable Flyers</w:t>
      </w:r>
    </w:p>
    <w:p w:rsidR="00FC0641" w:rsidRDefault="00FC0641" w:rsidP="00FC0641">
      <w:pPr>
        <w:spacing w:after="0" w:line="240" w:lineRule="auto"/>
        <w:jc w:val="center"/>
        <w:rPr>
          <w:rFonts w:ascii="Times New Roman" w:eastAsia="Times New Roman" w:hAnsi="Times New Roman" w:cs="Times New Roman"/>
          <w:sz w:val="24"/>
          <w:szCs w:val="24"/>
          <w:lang w:val="en"/>
        </w:rPr>
      </w:pPr>
    </w:p>
    <w:p w:rsidR="00FC0641" w:rsidRDefault="00FC0641" w:rsidP="00FC0641">
      <w:pPr>
        <w:spacing w:after="0" w:line="240" w:lineRule="auto"/>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Download PDF of Printable Flyer in </w:t>
      </w:r>
      <w:hyperlink r:id="rId5" w:history="1">
        <w:r w:rsidRPr="00FC0641">
          <w:rPr>
            <w:rStyle w:val="Hyperlink"/>
            <w:rFonts w:ascii="Times New Roman" w:eastAsia="Times New Roman" w:hAnsi="Times New Roman" w:cs="Times New Roman"/>
            <w:sz w:val="24"/>
            <w:szCs w:val="24"/>
            <w:lang w:val="en"/>
          </w:rPr>
          <w:t>English</w:t>
        </w:r>
      </w:hyperlink>
    </w:p>
    <w:p w:rsidR="00FC0641" w:rsidRDefault="00FC0641" w:rsidP="00FC0641">
      <w:pPr>
        <w:spacing w:after="0" w:line="240" w:lineRule="auto"/>
        <w:rPr>
          <w:rFonts w:ascii="Times New Roman" w:eastAsia="Times New Roman" w:hAnsi="Times New Roman" w:cs="Times New Roman"/>
          <w:sz w:val="24"/>
          <w:szCs w:val="24"/>
          <w:lang w:val="en"/>
        </w:rPr>
      </w:pPr>
    </w:p>
    <w:p w:rsidR="00FC0641" w:rsidRDefault="00FC0641" w:rsidP="00FC0641">
      <w:pPr>
        <w:spacing w:after="0" w:line="240" w:lineRule="auto"/>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Download </w:t>
      </w:r>
      <w:r>
        <w:rPr>
          <w:rFonts w:ascii="Times New Roman" w:eastAsia="Times New Roman" w:hAnsi="Times New Roman" w:cs="Times New Roman"/>
          <w:sz w:val="24"/>
          <w:szCs w:val="24"/>
          <w:lang w:val="en"/>
        </w:rPr>
        <w:t xml:space="preserve">PDF </w:t>
      </w:r>
      <w:r>
        <w:rPr>
          <w:rFonts w:ascii="Times New Roman" w:eastAsia="Times New Roman" w:hAnsi="Times New Roman" w:cs="Times New Roman"/>
          <w:sz w:val="24"/>
          <w:szCs w:val="24"/>
          <w:lang w:val="en"/>
        </w:rPr>
        <w:t xml:space="preserve">Printable Flyer in </w:t>
      </w:r>
      <w:hyperlink r:id="rId6" w:history="1">
        <w:r w:rsidRPr="00FC0641">
          <w:rPr>
            <w:rStyle w:val="Hyperlink"/>
            <w:rFonts w:ascii="Times New Roman" w:eastAsia="Times New Roman" w:hAnsi="Times New Roman" w:cs="Times New Roman"/>
            <w:sz w:val="24"/>
            <w:szCs w:val="24"/>
            <w:lang w:val="en"/>
          </w:rPr>
          <w:t>Spanish</w:t>
        </w:r>
      </w:hyperlink>
    </w:p>
    <w:p w:rsidR="00FC0641" w:rsidRDefault="00FC0641" w:rsidP="00FC0641">
      <w:pPr>
        <w:spacing w:after="0" w:line="240" w:lineRule="auto"/>
        <w:rPr>
          <w:rFonts w:ascii="Times New Roman" w:eastAsia="Times New Roman" w:hAnsi="Times New Roman" w:cs="Times New Roman"/>
          <w:sz w:val="24"/>
          <w:szCs w:val="24"/>
          <w:lang w:val="en"/>
        </w:rPr>
      </w:pPr>
    </w:p>
    <w:p w:rsidR="00FC0641" w:rsidRDefault="00FC0641" w:rsidP="00FC0641">
      <w:pPr>
        <w:spacing w:after="0" w:line="240" w:lineRule="auto"/>
        <w:rPr>
          <w:rFonts w:ascii="Times New Roman" w:eastAsia="Times New Roman" w:hAnsi="Times New Roman" w:cs="Times New Roman"/>
          <w:sz w:val="24"/>
          <w:szCs w:val="24"/>
          <w:lang w:val="en"/>
        </w:rPr>
      </w:pPr>
    </w:p>
    <w:p w:rsidR="00FC0641" w:rsidRPr="00FC0641" w:rsidRDefault="00FC0641" w:rsidP="00FC0641">
      <w:pPr>
        <w:spacing w:after="0" w:line="240" w:lineRule="auto"/>
        <w:jc w:val="center"/>
        <w:rPr>
          <w:rFonts w:ascii="Times New Roman" w:eastAsia="Times New Roman" w:hAnsi="Times New Roman" w:cs="Times New Roman"/>
          <w:b/>
          <w:sz w:val="24"/>
          <w:szCs w:val="24"/>
          <w:lang w:val="en"/>
        </w:rPr>
      </w:pPr>
      <w:r w:rsidRPr="00FC0641">
        <w:rPr>
          <w:rFonts w:ascii="Times New Roman" w:eastAsia="Times New Roman" w:hAnsi="Times New Roman" w:cs="Times New Roman"/>
          <w:b/>
          <w:sz w:val="24"/>
          <w:szCs w:val="24"/>
          <w:lang w:val="en"/>
        </w:rPr>
        <w:t>Graphics</w:t>
      </w:r>
    </w:p>
    <w:p w:rsidR="00FC0641" w:rsidRDefault="00FC0641" w:rsidP="00FC0641">
      <w:pPr>
        <w:spacing w:after="0" w:line="240" w:lineRule="auto"/>
        <w:rPr>
          <w:rFonts w:ascii="Times New Roman" w:eastAsia="Times New Roman" w:hAnsi="Times New Roman" w:cs="Times New Roman"/>
          <w:sz w:val="24"/>
          <w:szCs w:val="24"/>
          <w:lang w:val="en"/>
        </w:rPr>
      </w:pPr>
    </w:p>
    <w:p w:rsidR="00FC0641" w:rsidRDefault="00FC0641">
      <w:r>
        <w:rPr>
          <w:noProof/>
        </w:rPr>
        <w:lastRenderedPageBreak/>
        <w:drawing>
          <wp:inline distT="0" distB="0" distL="0" distR="0">
            <wp:extent cx="5943600" cy="3120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C21PreOE2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rsidR="00FC0641" w:rsidRDefault="00FC0641">
      <w:r>
        <w:rPr>
          <w:noProof/>
        </w:rPr>
        <w:drawing>
          <wp:inline distT="0" distB="0" distL="0" distR="0">
            <wp:extent cx="5943600" cy="3119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C21PreOE1-768x403.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119120"/>
                    </a:xfrm>
                    <a:prstGeom prst="rect">
                      <a:avLst/>
                    </a:prstGeom>
                  </pic:spPr>
                </pic:pic>
              </a:graphicData>
            </a:graphic>
          </wp:inline>
        </w:drawing>
      </w:r>
    </w:p>
    <w:p w:rsidR="00FC0641" w:rsidRDefault="00FC0641">
      <w:r>
        <w:rPr>
          <w:noProof/>
        </w:rPr>
        <w:lastRenderedPageBreak/>
        <w:drawing>
          <wp:inline distT="0" distB="0" distL="0" distR="0">
            <wp:extent cx="5943600" cy="76904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n-Enrollment-English-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FC0641" w:rsidRDefault="00FC0641">
      <w:r>
        <w:rPr>
          <w:noProof/>
        </w:rPr>
        <w:lastRenderedPageBreak/>
        <w:drawing>
          <wp:inline distT="0" distB="0" distL="0" distR="0">
            <wp:extent cx="5943600" cy="7690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n-Enrollment-Spanish-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sectPr w:rsidR="00FC06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621"/>
    <w:rsid w:val="004E0621"/>
    <w:rsid w:val="00C400C4"/>
    <w:rsid w:val="00FC0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5C1EE"/>
  <w15:chartTrackingRefBased/>
  <w15:docId w15:val="{BD2F4A6E-20C4-4476-AD74-F5DB286C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FC064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ss-901oao">
    <w:name w:val="css-901oao"/>
    <w:basedOn w:val="DefaultParagraphFont"/>
    <w:rsid w:val="00FC0641"/>
  </w:style>
  <w:style w:type="character" w:customStyle="1" w:styleId="r-18u37iz">
    <w:name w:val="r-18u37iz"/>
    <w:basedOn w:val="DefaultParagraphFont"/>
    <w:rsid w:val="00FC0641"/>
  </w:style>
  <w:style w:type="character" w:styleId="Hyperlink">
    <w:name w:val="Hyperlink"/>
    <w:basedOn w:val="DefaultParagraphFont"/>
    <w:uiPriority w:val="99"/>
    <w:unhideWhenUsed/>
    <w:rsid w:val="00FC0641"/>
    <w:rPr>
      <w:color w:val="0000FF"/>
      <w:u w:val="single"/>
    </w:rPr>
  </w:style>
  <w:style w:type="character" w:customStyle="1" w:styleId="Heading2Char">
    <w:name w:val="Heading 2 Char"/>
    <w:basedOn w:val="DefaultParagraphFont"/>
    <w:link w:val="Heading2"/>
    <w:uiPriority w:val="9"/>
    <w:rsid w:val="00FC0641"/>
    <w:rPr>
      <w:rFonts w:ascii="Times New Roman" w:eastAsia="Times New Roman" w:hAnsi="Times New Roman" w:cs="Times New Roman"/>
      <w:b/>
      <w:bCs/>
      <w:sz w:val="36"/>
      <w:szCs w:val="36"/>
    </w:rPr>
  </w:style>
  <w:style w:type="character" w:styleId="Strong">
    <w:name w:val="Strong"/>
    <w:basedOn w:val="DefaultParagraphFont"/>
    <w:uiPriority w:val="22"/>
    <w:qFormat/>
    <w:rsid w:val="00FC0641"/>
    <w:rPr>
      <w:b/>
      <w:bCs/>
    </w:rPr>
  </w:style>
  <w:style w:type="character" w:styleId="UnresolvedMention">
    <w:name w:val="Unresolved Mention"/>
    <w:basedOn w:val="DefaultParagraphFont"/>
    <w:uiPriority w:val="99"/>
    <w:semiHidden/>
    <w:unhideWhenUsed/>
    <w:rsid w:val="00FC06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416735">
      <w:bodyDiv w:val="1"/>
      <w:marLeft w:val="0"/>
      <w:marRight w:val="0"/>
      <w:marTop w:val="0"/>
      <w:marBottom w:val="0"/>
      <w:divBdr>
        <w:top w:val="none" w:sz="0" w:space="0" w:color="auto"/>
        <w:left w:val="none" w:sz="0" w:space="0" w:color="auto"/>
        <w:bottom w:val="none" w:sz="0" w:space="0" w:color="auto"/>
        <w:right w:val="none" w:sz="0" w:space="0" w:color="auto"/>
      </w:divBdr>
    </w:div>
    <w:div w:id="1621260765">
      <w:bodyDiv w:val="1"/>
      <w:marLeft w:val="0"/>
      <w:marRight w:val="0"/>
      <w:marTop w:val="0"/>
      <w:marBottom w:val="0"/>
      <w:divBdr>
        <w:top w:val="none" w:sz="0" w:space="0" w:color="auto"/>
        <w:left w:val="none" w:sz="0" w:space="0" w:color="auto"/>
        <w:bottom w:val="none" w:sz="0" w:space="0" w:color="auto"/>
        <w:right w:val="none" w:sz="0" w:space="0" w:color="auto"/>
      </w:divBdr>
      <w:divsChild>
        <w:div w:id="2020346883">
          <w:marLeft w:val="0"/>
          <w:marRight w:val="0"/>
          <w:marTop w:val="0"/>
          <w:marBottom w:val="0"/>
          <w:divBdr>
            <w:top w:val="none" w:sz="0" w:space="0" w:color="auto"/>
            <w:left w:val="none" w:sz="0" w:space="0" w:color="auto"/>
            <w:bottom w:val="none" w:sz="0" w:space="0" w:color="auto"/>
            <w:right w:val="none" w:sz="0" w:space="0" w:color="auto"/>
          </w:divBdr>
          <w:divsChild>
            <w:div w:id="1406955187">
              <w:marLeft w:val="0"/>
              <w:marRight w:val="0"/>
              <w:marTop w:val="0"/>
              <w:marBottom w:val="0"/>
              <w:divBdr>
                <w:top w:val="none" w:sz="0" w:space="0" w:color="auto"/>
                <w:left w:val="none" w:sz="0" w:space="0" w:color="auto"/>
                <w:bottom w:val="none" w:sz="0" w:space="0" w:color="auto"/>
                <w:right w:val="none" w:sz="0" w:space="0" w:color="auto"/>
              </w:divBdr>
              <w:divsChild>
                <w:div w:id="7275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ealthcareforall.com/wp-content/uploads/2021/09/Open-Enrollment-Spanish-PDF.pdf" TargetMode="External"/><Relationship Id="rId11" Type="http://schemas.openxmlformats.org/officeDocument/2006/relationships/fontTable" Target="fontTable.xml"/><Relationship Id="rId5" Type="http://schemas.openxmlformats.org/officeDocument/2006/relationships/hyperlink" Target="https://healthcareforall.com/wp-content/uploads/2021/09/Open-Enrollment-English-PDF.pdf" TargetMode="External"/><Relationship Id="rId10" Type="http://schemas.openxmlformats.org/officeDocument/2006/relationships/image" Target="media/image4.jpg"/><Relationship Id="rId4" Type="http://schemas.openxmlformats.org/officeDocument/2006/relationships/hyperlink" Target="https://twitter.com/hashtag/GetCoveredMD?src=hashtag_click" TargetMode="Externa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222</Words>
  <Characters>1271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dc:creator>
  <cp:keywords/>
  <dc:description/>
  <cp:lastModifiedBy>Stephanie</cp:lastModifiedBy>
  <cp:revision>1</cp:revision>
  <dcterms:created xsi:type="dcterms:W3CDTF">2021-09-21T20:06:00Z</dcterms:created>
  <dcterms:modified xsi:type="dcterms:W3CDTF">2021-09-21T20:37:00Z</dcterms:modified>
</cp:coreProperties>
</file>